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8D53" w14:textId="77777777" w:rsidR="0065444D" w:rsidRPr="0065444D" w:rsidRDefault="0065444D" w:rsidP="0065444D">
      <w:pPr>
        <w:keepNext/>
        <w:keepLines/>
        <w:spacing w:before="360" w:after="240" w:line="240" w:lineRule="auto"/>
        <w:outlineLvl w:val="0"/>
        <w:rPr>
          <w:rFonts w:ascii="Arial" w:eastAsia="Times New Roman" w:hAnsi="Arial" w:cs="Times New Roman"/>
          <w:color w:val="51247A"/>
          <w:sz w:val="36"/>
          <w:szCs w:val="32"/>
        </w:rPr>
      </w:pPr>
      <w:r w:rsidRPr="0065444D">
        <w:rPr>
          <w:rFonts w:ascii="Arial" w:eastAsia="Times New Roman" w:hAnsi="Arial" w:cs="Times New Roman"/>
          <w:color w:val="51247A"/>
          <w:sz w:val="36"/>
          <w:szCs w:val="32"/>
        </w:rPr>
        <w:t>UQ workplace gender affirmation plan template</w:t>
      </w:r>
    </w:p>
    <w:p w14:paraId="611E6A1D" w14:textId="77777777" w:rsidR="009541AE" w:rsidRDefault="009541AE" w:rsidP="009541AE">
      <w:r>
        <w:t>The UQ Workplace Gender Affirmation Plan Template is designed to provide staff and supervisors with some guidance when developing a Gender Affirmation Plan. Each person’s gender affirmation is unique and will require different support. Supervisors should work with the staff member who is affirming their gender to develop a Plan to support staff member who is transitioning, and ensure the workplace is appropriately supported and informed. Not all aspects of this Plan template may need to be completed, and the Plan should be developed to reflect the needs of the staff member and the organisational unit. Please feel free to contact the</w:t>
      </w:r>
      <w:hyperlink r:id="rId7" w:history="1">
        <w:r w:rsidRPr="006D51A8">
          <w:rPr>
            <w:rStyle w:val="Hyperlink"/>
          </w:rPr>
          <w:t xml:space="preserve"> Workplace Diversity and Inclusion unit</w:t>
        </w:r>
      </w:hyperlink>
      <w:r>
        <w:t xml:space="preserve"> if you have any questions, or would like more information and support.</w:t>
      </w:r>
    </w:p>
    <w:p w14:paraId="66D9C6E1" w14:textId="77777777" w:rsidR="009541AE" w:rsidRDefault="009541AE" w:rsidP="009541AE">
      <w:r>
        <w:rPr>
          <w:noProof/>
          <w:lang w:eastAsia="en-AU"/>
        </w:rPr>
        <mc:AlternateContent>
          <mc:Choice Requires="wps">
            <w:drawing>
              <wp:anchor distT="0" distB="0" distL="114300" distR="114300" simplePos="0" relativeHeight="251659264" behindDoc="0" locked="0" layoutInCell="1" allowOverlap="1" wp14:anchorId="2D239329" wp14:editId="48D15014">
                <wp:simplePos x="0" y="0"/>
                <wp:positionH relativeFrom="column">
                  <wp:posOffset>9524</wp:posOffset>
                </wp:positionH>
                <wp:positionV relativeFrom="paragraph">
                  <wp:posOffset>59690</wp:posOffset>
                </wp:positionV>
                <wp:extent cx="8963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8963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9008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4.7pt" to="70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" strokecolor="#5b9bd5 [3204]" strokeweight=".5pt">
                <v:stroke joinstyle="miter"/>
              </v:line>
            </w:pict>
          </mc:Fallback>
        </mc:AlternateContent>
      </w:r>
    </w:p>
    <w:p w14:paraId="4BAF989A" w14:textId="77777777" w:rsidR="009541AE" w:rsidRPr="00C3043D" w:rsidRDefault="009541AE" w:rsidP="009541AE">
      <w:r w:rsidRPr="00C3043D">
        <w:rPr>
          <w:b/>
        </w:rPr>
        <w:t>Name:</w:t>
      </w:r>
    </w:p>
    <w:p w14:paraId="2A7E373F" w14:textId="77777777" w:rsidR="009541AE" w:rsidRPr="00C3043D" w:rsidRDefault="009541AE" w:rsidP="009541AE">
      <w:pPr>
        <w:rPr>
          <w:b/>
        </w:rPr>
      </w:pPr>
      <w:r w:rsidRPr="00C3043D">
        <w:rPr>
          <w:b/>
        </w:rPr>
        <w:t>Pronouns:</w:t>
      </w:r>
    </w:p>
    <w:p w14:paraId="471A238F" w14:textId="77777777" w:rsidR="009541AE" w:rsidRPr="00C3043D" w:rsidRDefault="009541AE" w:rsidP="009541AE">
      <w:pPr>
        <w:rPr>
          <w:b/>
        </w:rPr>
      </w:pPr>
      <w:r w:rsidRPr="00C3043D">
        <w:rPr>
          <w:b/>
        </w:rPr>
        <w:t xml:space="preserve">Date </w:t>
      </w:r>
      <w:r>
        <w:rPr>
          <w:b/>
        </w:rPr>
        <w:t>Plan</w:t>
      </w:r>
      <w:r w:rsidRPr="00C3043D">
        <w:rPr>
          <w:b/>
        </w:rPr>
        <w:t xml:space="preserve"> will commence:</w:t>
      </w:r>
    </w:p>
    <w:p w14:paraId="50D2FD37" w14:textId="77777777" w:rsidR="009541AE" w:rsidRPr="00C3043D" w:rsidRDefault="009541AE" w:rsidP="009541AE">
      <w:pPr>
        <w:rPr>
          <w:b/>
        </w:rPr>
      </w:pPr>
      <w:r w:rsidRPr="00C3043D">
        <w:rPr>
          <w:b/>
        </w:rPr>
        <w:t xml:space="preserve">Date </w:t>
      </w:r>
      <w:r>
        <w:rPr>
          <w:b/>
        </w:rPr>
        <w:t>this Plan will aim to be completed</w:t>
      </w:r>
      <w:r w:rsidRPr="00C3043D">
        <w:rPr>
          <w:b/>
        </w:rPr>
        <w:t>:</w:t>
      </w:r>
    </w:p>
    <w:tbl>
      <w:tblPr>
        <w:tblStyle w:val="TableGrid"/>
        <w:tblW w:w="0" w:type="auto"/>
        <w:tblLook w:val="04A0" w:firstRow="1" w:lastRow="0" w:firstColumn="1" w:lastColumn="0" w:noHBand="0" w:noVBand="1"/>
      </w:tblPr>
      <w:tblGrid>
        <w:gridCol w:w="4673"/>
        <w:gridCol w:w="2410"/>
        <w:gridCol w:w="1134"/>
        <w:gridCol w:w="5731"/>
      </w:tblGrid>
      <w:tr w:rsidR="009541AE" w14:paraId="2AB6B121" w14:textId="77777777" w:rsidTr="003D5EFE">
        <w:tc>
          <w:tcPr>
            <w:tcW w:w="4673" w:type="dxa"/>
            <w:shd w:val="clear" w:color="auto" w:fill="000000" w:themeFill="text1"/>
          </w:tcPr>
          <w:p w14:paraId="4948FFC5" w14:textId="77777777" w:rsidR="009541AE" w:rsidRPr="008C350F" w:rsidRDefault="009541AE" w:rsidP="003D5EFE">
            <w:pPr>
              <w:jc w:val="center"/>
              <w:rPr>
                <w:b/>
              </w:rPr>
            </w:pPr>
            <w:r w:rsidRPr="008C350F">
              <w:rPr>
                <w:b/>
              </w:rPr>
              <w:t>Action</w:t>
            </w:r>
          </w:p>
        </w:tc>
        <w:tc>
          <w:tcPr>
            <w:tcW w:w="2410" w:type="dxa"/>
            <w:shd w:val="clear" w:color="auto" w:fill="000000" w:themeFill="text1"/>
          </w:tcPr>
          <w:p w14:paraId="10890BC6" w14:textId="77777777" w:rsidR="009541AE" w:rsidRPr="008C350F" w:rsidRDefault="009541AE" w:rsidP="003D5EFE">
            <w:pPr>
              <w:jc w:val="center"/>
              <w:rPr>
                <w:b/>
              </w:rPr>
            </w:pPr>
            <w:r w:rsidRPr="008C350F">
              <w:rPr>
                <w:b/>
              </w:rPr>
              <w:t>Who is responsible</w:t>
            </w:r>
            <w:r>
              <w:rPr>
                <w:b/>
              </w:rPr>
              <w:t>?</w:t>
            </w:r>
          </w:p>
        </w:tc>
        <w:tc>
          <w:tcPr>
            <w:tcW w:w="1134" w:type="dxa"/>
            <w:shd w:val="clear" w:color="auto" w:fill="000000" w:themeFill="text1"/>
          </w:tcPr>
          <w:p w14:paraId="74957149" w14:textId="77777777" w:rsidR="009541AE" w:rsidRPr="008C350F" w:rsidRDefault="009541AE" w:rsidP="003D5EFE">
            <w:pPr>
              <w:jc w:val="center"/>
              <w:rPr>
                <w:b/>
              </w:rPr>
            </w:pPr>
            <w:r w:rsidRPr="008C350F">
              <w:rPr>
                <w:b/>
              </w:rPr>
              <w:t>Timeframe</w:t>
            </w:r>
          </w:p>
        </w:tc>
        <w:tc>
          <w:tcPr>
            <w:tcW w:w="5731" w:type="dxa"/>
            <w:shd w:val="clear" w:color="auto" w:fill="000000" w:themeFill="text1"/>
          </w:tcPr>
          <w:p w14:paraId="2427ECDD" w14:textId="77777777" w:rsidR="009541AE" w:rsidRPr="008C350F" w:rsidRDefault="009541AE" w:rsidP="003D5EFE">
            <w:pPr>
              <w:jc w:val="center"/>
              <w:rPr>
                <w:b/>
              </w:rPr>
            </w:pPr>
            <w:r>
              <w:rPr>
                <w:b/>
              </w:rPr>
              <w:t>How are we going to do this?</w:t>
            </w:r>
          </w:p>
        </w:tc>
      </w:tr>
      <w:tr w:rsidR="009541AE" w14:paraId="0B230E60" w14:textId="77777777" w:rsidTr="003D5EFE">
        <w:tc>
          <w:tcPr>
            <w:tcW w:w="13948" w:type="dxa"/>
            <w:gridSpan w:val="4"/>
            <w:shd w:val="clear" w:color="auto" w:fill="D9E2F3" w:themeFill="accent5" w:themeFillTint="33"/>
            <w:vAlign w:val="center"/>
          </w:tcPr>
          <w:p w14:paraId="3DB60678" w14:textId="77777777" w:rsidR="009541AE" w:rsidRPr="00C3043D" w:rsidRDefault="009541AE" w:rsidP="003D5EFE">
            <w:pPr>
              <w:jc w:val="center"/>
              <w:rPr>
                <w:b/>
              </w:rPr>
            </w:pPr>
            <w:r>
              <w:rPr>
                <w:b/>
              </w:rPr>
              <w:t>UPDATING NAME AND GENDER IN SYSTEMS</w:t>
            </w:r>
          </w:p>
        </w:tc>
      </w:tr>
      <w:tr w:rsidR="009541AE" w14:paraId="320FCF1C" w14:textId="77777777" w:rsidTr="003F7A39">
        <w:trPr>
          <w:trHeight w:val="730"/>
        </w:trPr>
        <w:tc>
          <w:tcPr>
            <w:tcW w:w="4673" w:type="dxa"/>
            <w:shd w:val="clear" w:color="auto" w:fill="D9E2F3" w:themeFill="accent5" w:themeFillTint="33"/>
          </w:tcPr>
          <w:p w14:paraId="5AEB381D" w14:textId="3F97F7D9" w:rsidR="009541AE" w:rsidRDefault="009541AE" w:rsidP="003D5EFE">
            <w:r>
              <w:t xml:space="preserve">Change of preferred name in </w:t>
            </w:r>
            <w:r w:rsidR="003F7A39">
              <w:t>Workday</w:t>
            </w:r>
          </w:p>
        </w:tc>
        <w:tc>
          <w:tcPr>
            <w:tcW w:w="2410" w:type="dxa"/>
            <w:shd w:val="clear" w:color="auto" w:fill="D9E2F3" w:themeFill="accent5" w:themeFillTint="33"/>
          </w:tcPr>
          <w:p w14:paraId="0CD49611" w14:textId="77777777" w:rsidR="009541AE" w:rsidRDefault="009541AE" w:rsidP="003D5EFE"/>
        </w:tc>
        <w:tc>
          <w:tcPr>
            <w:tcW w:w="1134" w:type="dxa"/>
            <w:shd w:val="clear" w:color="auto" w:fill="D9E2F3" w:themeFill="accent5" w:themeFillTint="33"/>
          </w:tcPr>
          <w:p w14:paraId="528DC25F" w14:textId="77777777" w:rsidR="009541AE" w:rsidRDefault="009541AE" w:rsidP="003D5EFE"/>
        </w:tc>
        <w:tc>
          <w:tcPr>
            <w:tcW w:w="5731" w:type="dxa"/>
            <w:shd w:val="clear" w:color="auto" w:fill="D9E2F3" w:themeFill="accent5" w:themeFillTint="33"/>
          </w:tcPr>
          <w:p w14:paraId="0386FA57" w14:textId="5A5BE412" w:rsidR="003F7A39" w:rsidRDefault="003F7A39" w:rsidP="003F7A39">
            <w:pPr>
              <w:pStyle w:val="Default"/>
              <w:rPr>
                <w:color w:val="767070"/>
                <w:sz w:val="20"/>
                <w:szCs w:val="20"/>
              </w:rPr>
            </w:pPr>
            <w:r>
              <w:rPr>
                <w:i/>
                <w:iCs/>
                <w:color w:val="767070"/>
                <w:sz w:val="20"/>
                <w:szCs w:val="20"/>
              </w:rPr>
              <w:t xml:space="preserve">Log-in to Workday to make the change. If you don’t have access to </w:t>
            </w:r>
            <w:proofErr w:type="gramStart"/>
            <w:r>
              <w:rPr>
                <w:i/>
                <w:iCs/>
                <w:color w:val="767070"/>
                <w:sz w:val="20"/>
                <w:szCs w:val="20"/>
              </w:rPr>
              <w:t>Workday</w:t>
            </w:r>
            <w:proofErr w:type="gramEnd"/>
            <w:r>
              <w:rPr>
                <w:i/>
                <w:iCs/>
                <w:color w:val="767070"/>
                <w:sz w:val="20"/>
                <w:szCs w:val="20"/>
              </w:rPr>
              <w:t xml:space="preserve"> please contact your local Human Resources staff.</w:t>
            </w:r>
          </w:p>
          <w:p w14:paraId="23669932" w14:textId="73718C96" w:rsidR="009541AE" w:rsidRPr="00270ABF" w:rsidRDefault="009541AE" w:rsidP="003D5EFE">
            <w:pPr>
              <w:rPr>
                <w:i/>
              </w:rPr>
            </w:pPr>
          </w:p>
        </w:tc>
      </w:tr>
      <w:tr w:rsidR="009541AE" w14:paraId="6872D342" w14:textId="77777777" w:rsidTr="003D5EFE">
        <w:tc>
          <w:tcPr>
            <w:tcW w:w="4673" w:type="dxa"/>
            <w:shd w:val="clear" w:color="auto" w:fill="D9E2F3" w:themeFill="accent5" w:themeFillTint="33"/>
          </w:tcPr>
          <w:p w14:paraId="238924A3" w14:textId="4BC63EAB" w:rsidR="009541AE" w:rsidRDefault="009541AE" w:rsidP="003D5EFE">
            <w:r>
              <w:t xml:space="preserve">Change of formal name in </w:t>
            </w:r>
            <w:r w:rsidR="003F7A39">
              <w:t>Workday</w:t>
            </w:r>
          </w:p>
        </w:tc>
        <w:tc>
          <w:tcPr>
            <w:tcW w:w="2410" w:type="dxa"/>
            <w:shd w:val="clear" w:color="auto" w:fill="D9E2F3" w:themeFill="accent5" w:themeFillTint="33"/>
          </w:tcPr>
          <w:p w14:paraId="5F4F5548" w14:textId="77777777" w:rsidR="009541AE" w:rsidRDefault="009541AE" w:rsidP="003D5EFE"/>
        </w:tc>
        <w:tc>
          <w:tcPr>
            <w:tcW w:w="1134" w:type="dxa"/>
            <w:shd w:val="clear" w:color="auto" w:fill="D9E2F3" w:themeFill="accent5" w:themeFillTint="33"/>
          </w:tcPr>
          <w:p w14:paraId="0187A3B8" w14:textId="77777777" w:rsidR="009541AE" w:rsidRDefault="009541AE" w:rsidP="003D5EFE"/>
        </w:tc>
        <w:tc>
          <w:tcPr>
            <w:tcW w:w="5731" w:type="dxa"/>
            <w:shd w:val="clear" w:color="auto" w:fill="D9E2F3" w:themeFill="accent5" w:themeFillTint="33"/>
          </w:tcPr>
          <w:p w14:paraId="4BA08749" w14:textId="41073705" w:rsidR="009541AE" w:rsidRPr="003F7A39" w:rsidRDefault="003F7A39" w:rsidP="003F7A39">
            <w:pPr>
              <w:pStyle w:val="Default"/>
              <w:rPr>
                <w:color w:val="767070"/>
                <w:sz w:val="20"/>
                <w:szCs w:val="20"/>
              </w:rPr>
            </w:pPr>
            <w:r>
              <w:rPr>
                <w:i/>
                <w:iCs/>
                <w:color w:val="767070"/>
                <w:sz w:val="20"/>
                <w:szCs w:val="20"/>
              </w:rPr>
              <w:t>Log-in to Workday to make the change. Formal identification will be required to make this change.</w:t>
            </w:r>
          </w:p>
        </w:tc>
      </w:tr>
      <w:tr w:rsidR="009541AE" w14:paraId="4FD47140" w14:textId="77777777" w:rsidTr="003D5EFE">
        <w:tc>
          <w:tcPr>
            <w:tcW w:w="4673" w:type="dxa"/>
            <w:shd w:val="clear" w:color="auto" w:fill="D9E2F3" w:themeFill="accent5" w:themeFillTint="33"/>
          </w:tcPr>
          <w:p w14:paraId="6D478525" w14:textId="77777777" w:rsidR="009541AE" w:rsidRDefault="009541AE" w:rsidP="003D5EFE">
            <w:r>
              <w:t xml:space="preserve">Change of gender in </w:t>
            </w:r>
            <w:r w:rsidR="003F7A39">
              <w:t>Workday</w:t>
            </w:r>
          </w:p>
          <w:p w14:paraId="181F8B2E" w14:textId="2A1E7235" w:rsidR="0018129C" w:rsidRPr="0018129C" w:rsidRDefault="0018129C" w:rsidP="0018129C">
            <w:pPr>
              <w:jc w:val="center"/>
            </w:pPr>
          </w:p>
        </w:tc>
        <w:tc>
          <w:tcPr>
            <w:tcW w:w="2410" w:type="dxa"/>
            <w:shd w:val="clear" w:color="auto" w:fill="D9E2F3" w:themeFill="accent5" w:themeFillTint="33"/>
          </w:tcPr>
          <w:p w14:paraId="0D2B3563" w14:textId="77777777" w:rsidR="009541AE" w:rsidRDefault="009541AE" w:rsidP="003D5EFE"/>
        </w:tc>
        <w:tc>
          <w:tcPr>
            <w:tcW w:w="1134" w:type="dxa"/>
            <w:shd w:val="clear" w:color="auto" w:fill="D9E2F3" w:themeFill="accent5" w:themeFillTint="33"/>
          </w:tcPr>
          <w:p w14:paraId="4DABC9FE" w14:textId="77777777" w:rsidR="009541AE" w:rsidRDefault="009541AE" w:rsidP="003D5EFE"/>
        </w:tc>
        <w:tc>
          <w:tcPr>
            <w:tcW w:w="5731" w:type="dxa"/>
            <w:shd w:val="clear" w:color="auto" w:fill="D9E2F3" w:themeFill="accent5" w:themeFillTint="33"/>
          </w:tcPr>
          <w:p w14:paraId="5270E37F" w14:textId="26B2B595" w:rsidR="009541AE" w:rsidRPr="003F7A39" w:rsidRDefault="003F7A39" w:rsidP="003F7A39">
            <w:pPr>
              <w:pStyle w:val="Default"/>
              <w:rPr>
                <w:color w:val="767070"/>
                <w:sz w:val="20"/>
                <w:szCs w:val="20"/>
              </w:rPr>
            </w:pPr>
            <w:r>
              <w:rPr>
                <w:i/>
                <w:iCs/>
                <w:color w:val="767070"/>
                <w:sz w:val="20"/>
                <w:szCs w:val="20"/>
              </w:rPr>
              <w:t>Log-in to Workday to make the change.</w:t>
            </w:r>
          </w:p>
        </w:tc>
      </w:tr>
      <w:tr w:rsidR="00023F2C" w14:paraId="4BA29A23" w14:textId="77777777" w:rsidTr="003D5EFE">
        <w:tc>
          <w:tcPr>
            <w:tcW w:w="4673" w:type="dxa"/>
            <w:shd w:val="clear" w:color="auto" w:fill="D9E2F3" w:themeFill="accent5" w:themeFillTint="33"/>
          </w:tcPr>
          <w:p w14:paraId="24099698" w14:textId="77777777" w:rsidR="00023F2C" w:rsidRDefault="00023F2C" w:rsidP="003D5EFE">
            <w:r>
              <w:lastRenderedPageBreak/>
              <w:t>Change of UQ username, which will update the way your name appears on staff directory and other platforms.</w:t>
            </w:r>
          </w:p>
        </w:tc>
        <w:tc>
          <w:tcPr>
            <w:tcW w:w="2410" w:type="dxa"/>
            <w:shd w:val="clear" w:color="auto" w:fill="D9E2F3" w:themeFill="accent5" w:themeFillTint="33"/>
          </w:tcPr>
          <w:p w14:paraId="1EE2FFBD" w14:textId="77777777" w:rsidR="00023F2C" w:rsidRDefault="00023F2C" w:rsidP="003D5EFE"/>
        </w:tc>
        <w:tc>
          <w:tcPr>
            <w:tcW w:w="1134" w:type="dxa"/>
            <w:shd w:val="clear" w:color="auto" w:fill="D9E2F3" w:themeFill="accent5" w:themeFillTint="33"/>
          </w:tcPr>
          <w:p w14:paraId="0579CA2F" w14:textId="77777777" w:rsidR="00023F2C" w:rsidRDefault="00023F2C" w:rsidP="003D5EFE"/>
        </w:tc>
        <w:tc>
          <w:tcPr>
            <w:tcW w:w="5731" w:type="dxa"/>
            <w:shd w:val="clear" w:color="auto" w:fill="D9E2F3" w:themeFill="accent5" w:themeFillTint="33"/>
          </w:tcPr>
          <w:p w14:paraId="2C4E1C5B" w14:textId="77777777" w:rsidR="00023F2C" w:rsidRPr="00270ABF" w:rsidRDefault="00023F2C" w:rsidP="003D5EFE">
            <w:pPr>
              <w:rPr>
                <w:i/>
                <w:color w:val="767171" w:themeColor="background2" w:themeShade="80"/>
              </w:rPr>
            </w:pPr>
            <w:r>
              <w:rPr>
                <w:i/>
                <w:color w:val="767171" w:themeColor="background2" w:themeShade="80"/>
              </w:rPr>
              <w:t>Contact ITS to request the change</w:t>
            </w:r>
          </w:p>
        </w:tc>
      </w:tr>
      <w:tr w:rsidR="009541AE" w14:paraId="52A09D3C" w14:textId="77777777" w:rsidTr="003D5EFE">
        <w:tc>
          <w:tcPr>
            <w:tcW w:w="4673" w:type="dxa"/>
            <w:shd w:val="clear" w:color="auto" w:fill="D9E2F3" w:themeFill="accent5" w:themeFillTint="33"/>
          </w:tcPr>
          <w:p w14:paraId="38000AB4" w14:textId="77777777" w:rsidR="009541AE" w:rsidRDefault="009541AE" w:rsidP="003D5EFE">
            <w:r>
              <w:t>Change of preferred name in UQ Staff Directory.</w:t>
            </w:r>
          </w:p>
        </w:tc>
        <w:tc>
          <w:tcPr>
            <w:tcW w:w="2410" w:type="dxa"/>
            <w:shd w:val="clear" w:color="auto" w:fill="D9E2F3" w:themeFill="accent5" w:themeFillTint="33"/>
          </w:tcPr>
          <w:p w14:paraId="74A77AFF" w14:textId="77777777" w:rsidR="009541AE" w:rsidRDefault="009541AE" w:rsidP="003D5EFE"/>
        </w:tc>
        <w:tc>
          <w:tcPr>
            <w:tcW w:w="1134" w:type="dxa"/>
            <w:shd w:val="clear" w:color="auto" w:fill="D9E2F3" w:themeFill="accent5" w:themeFillTint="33"/>
          </w:tcPr>
          <w:p w14:paraId="58268025" w14:textId="77777777" w:rsidR="009541AE" w:rsidRDefault="009541AE" w:rsidP="003D5EFE"/>
        </w:tc>
        <w:tc>
          <w:tcPr>
            <w:tcW w:w="5731" w:type="dxa"/>
            <w:shd w:val="clear" w:color="auto" w:fill="D9E2F3" w:themeFill="accent5" w:themeFillTint="33"/>
          </w:tcPr>
          <w:p w14:paraId="580F00DA" w14:textId="36BBA770" w:rsidR="009541AE" w:rsidRPr="00270ABF" w:rsidRDefault="003F7A39" w:rsidP="003D5EFE">
            <w:pPr>
              <w:rPr>
                <w:i/>
              </w:rPr>
            </w:pPr>
            <w:r>
              <w:rPr>
                <w:i/>
                <w:color w:val="767171" w:themeColor="background2" w:themeShade="80"/>
              </w:rPr>
              <w:t>Log in to Workday to update your preferred name.</w:t>
            </w:r>
          </w:p>
        </w:tc>
      </w:tr>
      <w:tr w:rsidR="009541AE" w14:paraId="4BCE251E" w14:textId="77777777" w:rsidTr="003D5EFE">
        <w:tc>
          <w:tcPr>
            <w:tcW w:w="4673" w:type="dxa"/>
            <w:shd w:val="clear" w:color="auto" w:fill="D9E2F3" w:themeFill="accent5" w:themeFillTint="33"/>
          </w:tcPr>
          <w:p w14:paraId="76BCF22B" w14:textId="77777777" w:rsidR="009541AE" w:rsidRDefault="009541AE" w:rsidP="003D5EFE">
            <w:r>
              <w:t xml:space="preserve">Change of email address. </w:t>
            </w:r>
          </w:p>
        </w:tc>
        <w:tc>
          <w:tcPr>
            <w:tcW w:w="2410" w:type="dxa"/>
            <w:shd w:val="clear" w:color="auto" w:fill="D9E2F3" w:themeFill="accent5" w:themeFillTint="33"/>
          </w:tcPr>
          <w:p w14:paraId="49A340A0" w14:textId="77777777" w:rsidR="009541AE" w:rsidRDefault="009541AE" w:rsidP="003D5EFE"/>
        </w:tc>
        <w:tc>
          <w:tcPr>
            <w:tcW w:w="1134" w:type="dxa"/>
            <w:shd w:val="clear" w:color="auto" w:fill="D9E2F3" w:themeFill="accent5" w:themeFillTint="33"/>
          </w:tcPr>
          <w:p w14:paraId="16F30E46" w14:textId="77777777" w:rsidR="009541AE" w:rsidRDefault="009541AE" w:rsidP="003D5EFE"/>
        </w:tc>
        <w:tc>
          <w:tcPr>
            <w:tcW w:w="5731" w:type="dxa"/>
            <w:shd w:val="clear" w:color="auto" w:fill="D9E2F3" w:themeFill="accent5" w:themeFillTint="33"/>
          </w:tcPr>
          <w:p w14:paraId="0577463C" w14:textId="77777777" w:rsidR="009541AE" w:rsidRPr="00270ABF" w:rsidRDefault="009541AE" w:rsidP="003D5EFE">
            <w:pPr>
              <w:rPr>
                <w:i/>
              </w:rPr>
            </w:pPr>
            <w:r w:rsidRPr="00270ABF">
              <w:rPr>
                <w:i/>
                <w:color w:val="767171" w:themeColor="background2" w:themeShade="80"/>
              </w:rPr>
              <w:t xml:space="preserve">contact </w:t>
            </w:r>
            <w:r>
              <w:rPr>
                <w:i/>
                <w:color w:val="767171" w:themeColor="background2" w:themeShade="80"/>
              </w:rPr>
              <w:t>ITS to request the change</w:t>
            </w:r>
          </w:p>
        </w:tc>
      </w:tr>
      <w:tr w:rsidR="009541AE" w14:paraId="00E2B384" w14:textId="77777777" w:rsidTr="003D5EFE">
        <w:tc>
          <w:tcPr>
            <w:tcW w:w="4673" w:type="dxa"/>
            <w:shd w:val="clear" w:color="auto" w:fill="D9E2F3" w:themeFill="accent5" w:themeFillTint="33"/>
          </w:tcPr>
          <w:p w14:paraId="3E72C804" w14:textId="77777777" w:rsidR="009541AE" w:rsidRDefault="009541AE" w:rsidP="003D5EFE">
            <w:r>
              <w:t>Updating any personal details on websites, including internal and external websites as appropriate.</w:t>
            </w:r>
          </w:p>
        </w:tc>
        <w:tc>
          <w:tcPr>
            <w:tcW w:w="2410" w:type="dxa"/>
            <w:shd w:val="clear" w:color="auto" w:fill="D9E2F3" w:themeFill="accent5" w:themeFillTint="33"/>
          </w:tcPr>
          <w:p w14:paraId="54700C4E" w14:textId="77777777" w:rsidR="009541AE" w:rsidRDefault="009541AE" w:rsidP="003D5EFE"/>
        </w:tc>
        <w:tc>
          <w:tcPr>
            <w:tcW w:w="1134" w:type="dxa"/>
            <w:shd w:val="clear" w:color="auto" w:fill="D9E2F3" w:themeFill="accent5" w:themeFillTint="33"/>
          </w:tcPr>
          <w:p w14:paraId="6994F7C8" w14:textId="77777777" w:rsidR="009541AE" w:rsidRDefault="009541AE" w:rsidP="003D5EFE"/>
        </w:tc>
        <w:tc>
          <w:tcPr>
            <w:tcW w:w="5731" w:type="dxa"/>
            <w:shd w:val="clear" w:color="auto" w:fill="D9E2F3" w:themeFill="accent5" w:themeFillTint="33"/>
          </w:tcPr>
          <w:p w14:paraId="12F29FA2" w14:textId="77777777" w:rsidR="009541AE" w:rsidRDefault="00023F2C" w:rsidP="00023F2C">
            <w:r w:rsidRPr="00270ABF">
              <w:rPr>
                <w:i/>
                <w:color w:val="767171" w:themeColor="background2" w:themeShade="80"/>
              </w:rPr>
              <w:t xml:space="preserve">contact </w:t>
            </w:r>
            <w:r>
              <w:rPr>
                <w:i/>
                <w:color w:val="767171" w:themeColor="background2" w:themeShade="80"/>
              </w:rPr>
              <w:t>the website owner to request the change</w:t>
            </w:r>
          </w:p>
        </w:tc>
      </w:tr>
      <w:tr w:rsidR="009541AE" w14:paraId="484C9D2E" w14:textId="77777777" w:rsidTr="003D5EFE">
        <w:tc>
          <w:tcPr>
            <w:tcW w:w="4673" w:type="dxa"/>
            <w:shd w:val="clear" w:color="auto" w:fill="D9E2F3" w:themeFill="accent5" w:themeFillTint="33"/>
          </w:tcPr>
          <w:p w14:paraId="140D8222" w14:textId="77777777" w:rsidR="009541AE" w:rsidRDefault="009541AE" w:rsidP="003D5EFE">
            <w:r>
              <w:t>Updating ID card with name and image.</w:t>
            </w:r>
          </w:p>
        </w:tc>
        <w:tc>
          <w:tcPr>
            <w:tcW w:w="2410" w:type="dxa"/>
            <w:shd w:val="clear" w:color="auto" w:fill="D9E2F3" w:themeFill="accent5" w:themeFillTint="33"/>
          </w:tcPr>
          <w:p w14:paraId="65460826" w14:textId="77777777" w:rsidR="009541AE" w:rsidRDefault="009541AE" w:rsidP="003D5EFE"/>
        </w:tc>
        <w:tc>
          <w:tcPr>
            <w:tcW w:w="1134" w:type="dxa"/>
            <w:shd w:val="clear" w:color="auto" w:fill="D9E2F3" w:themeFill="accent5" w:themeFillTint="33"/>
          </w:tcPr>
          <w:p w14:paraId="4AB38F2E" w14:textId="77777777" w:rsidR="009541AE" w:rsidRDefault="009541AE" w:rsidP="003D5EFE"/>
        </w:tc>
        <w:tc>
          <w:tcPr>
            <w:tcW w:w="5731" w:type="dxa"/>
            <w:shd w:val="clear" w:color="auto" w:fill="D9E2F3" w:themeFill="accent5" w:themeFillTint="33"/>
          </w:tcPr>
          <w:p w14:paraId="6588B31F" w14:textId="7EBD98A6" w:rsidR="009541AE" w:rsidRDefault="00023F2C" w:rsidP="003D5EFE">
            <w:r>
              <w:rPr>
                <w:i/>
                <w:color w:val="767171" w:themeColor="background2" w:themeShade="80"/>
              </w:rPr>
              <w:t xml:space="preserve">Complete a </w:t>
            </w:r>
            <w:hyperlink r:id="rId8" w:history="1">
              <w:r w:rsidRPr="00023F2C">
                <w:rPr>
                  <w:rStyle w:val="Hyperlink"/>
                  <w:i/>
                </w:rPr>
                <w:t>staff ID card form</w:t>
              </w:r>
            </w:hyperlink>
            <w:r>
              <w:rPr>
                <w:i/>
                <w:color w:val="767171" w:themeColor="background2" w:themeShade="80"/>
              </w:rPr>
              <w:t xml:space="preserve"> and take this to P&amp;F to get a new card.</w:t>
            </w:r>
          </w:p>
        </w:tc>
      </w:tr>
      <w:tr w:rsidR="00B57DC5" w14:paraId="5963B242" w14:textId="77777777" w:rsidTr="003D5EFE">
        <w:tc>
          <w:tcPr>
            <w:tcW w:w="4673" w:type="dxa"/>
            <w:shd w:val="clear" w:color="auto" w:fill="D9E2F3" w:themeFill="accent5" w:themeFillTint="33"/>
          </w:tcPr>
          <w:p w14:paraId="3E36BD49" w14:textId="77777777" w:rsidR="00B57DC5" w:rsidRDefault="00B57DC5" w:rsidP="003D5EFE">
            <w:r>
              <w:t xml:space="preserve">Update your details in other UQ systems, including </w:t>
            </w:r>
            <w:proofErr w:type="spellStart"/>
            <w:r>
              <w:t>ProMaster</w:t>
            </w:r>
            <w:proofErr w:type="spellEnd"/>
            <w:r>
              <w:t>, Serko etc</w:t>
            </w:r>
          </w:p>
        </w:tc>
        <w:tc>
          <w:tcPr>
            <w:tcW w:w="2410" w:type="dxa"/>
            <w:shd w:val="clear" w:color="auto" w:fill="D9E2F3" w:themeFill="accent5" w:themeFillTint="33"/>
          </w:tcPr>
          <w:p w14:paraId="55086F9C" w14:textId="77777777" w:rsidR="00B57DC5" w:rsidRDefault="00B57DC5" w:rsidP="003D5EFE"/>
        </w:tc>
        <w:tc>
          <w:tcPr>
            <w:tcW w:w="1134" w:type="dxa"/>
            <w:shd w:val="clear" w:color="auto" w:fill="D9E2F3" w:themeFill="accent5" w:themeFillTint="33"/>
          </w:tcPr>
          <w:p w14:paraId="3FAEA88F" w14:textId="77777777" w:rsidR="00B57DC5" w:rsidRDefault="00B57DC5" w:rsidP="003D5EFE"/>
        </w:tc>
        <w:tc>
          <w:tcPr>
            <w:tcW w:w="5731" w:type="dxa"/>
            <w:shd w:val="clear" w:color="auto" w:fill="D9E2F3" w:themeFill="accent5" w:themeFillTint="33"/>
          </w:tcPr>
          <w:p w14:paraId="2A855D94" w14:textId="4A960F84" w:rsidR="00B57DC5" w:rsidRDefault="002E781D" w:rsidP="003D5EFE">
            <w:pPr>
              <w:rPr>
                <w:i/>
                <w:color w:val="767171" w:themeColor="background2" w:themeShade="80"/>
              </w:rPr>
            </w:pPr>
            <w:r>
              <w:rPr>
                <w:i/>
                <w:color w:val="767171" w:themeColor="background2" w:themeShade="80"/>
              </w:rPr>
              <w:t xml:space="preserve">Most of these systems draw on the name attached to your UQ username account. Once you have updated </w:t>
            </w:r>
            <w:proofErr w:type="gramStart"/>
            <w:r>
              <w:rPr>
                <w:i/>
                <w:color w:val="767171" w:themeColor="background2" w:themeShade="80"/>
              </w:rPr>
              <w:t>this</w:t>
            </w:r>
            <w:proofErr w:type="gramEnd"/>
            <w:r>
              <w:rPr>
                <w:i/>
                <w:color w:val="767171" w:themeColor="background2" w:themeShade="80"/>
              </w:rPr>
              <w:t xml:space="preserve"> please check these other systems. If your name and salutation is incorrect please contact the relevant area who manages the system to update. This may be ITS or Finance depending on the system. </w:t>
            </w:r>
          </w:p>
        </w:tc>
      </w:tr>
      <w:tr w:rsidR="00B57DC5" w14:paraId="6577EC13" w14:textId="77777777" w:rsidTr="003D5EFE">
        <w:tc>
          <w:tcPr>
            <w:tcW w:w="4673" w:type="dxa"/>
            <w:shd w:val="clear" w:color="auto" w:fill="D9E2F3" w:themeFill="accent5" w:themeFillTint="33"/>
          </w:tcPr>
          <w:p w14:paraId="1B09C2B8" w14:textId="77777777" w:rsidR="00B57DC5" w:rsidRDefault="00B57DC5" w:rsidP="00B57DC5">
            <w:r>
              <w:t xml:space="preserve">Updating </w:t>
            </w:r>
            <w:r w:rsidRPr="00536981">
              <w:rPr>
                <w:noProof/>
              </w:rPr>
              <w:t>nameplate</w:t>
            </w:r>
            <w:r>
              <w:t xml:space="preserve"> at workstation or office door.</w:t>
            </w:r>
          </w:p>
        </w:tc>
        <w:tc>
          <w:tcPr>
            <w:tcW w:w="2410" w:type="dxa"/>
            <w:shd w:val="clear" w:color="auto" w:fill="D9E2F3" w:themeFill="accent5" w:themeFillTint="33"/>
          </w:tcPr>
          <w:p w14:paraId="607FDD77" w14:textId="77777777" w:rsidR="00B57DC5" w:rsidRDefault="00B57DC5" w:rsidP="00B57DC5"/>
        </w:tc>
        <w:tc>
          <w:tcPr>
            <w:tcW w:w="1134" w:type="dxa"/>
            <w:shd w:val="clear" w:color="auto" w:fill="D9E2F3" w:themeFill="accent5" w:themeFillTint="33"/>
          </w:tcPr>
          <w:p w14:paraId="24600928" w14:textId="77777777" w:rsidR="00B57DC5" w:rsidRDefault="00B57DC5" w:rsidP="00B57DC5"/>
        </w:tc>
        <w:tc>
          <w:tcPr>
            <w:tcW w:w="5731" w:type="dxa"/>
            <w:shd w:val="clear" w:color="auto" w:fill="D9E2F3" w:themeFill="accent5" w:themeFillTint="33"/>
          </w:tcPr>
          <w:p w14:paraId="134BFEBA" w14:textId="77777777" w:rsidR="00B57DC5" w:rsidRDefault="00B57DC5" w:rsidP="00B57DC5">
            <w:r>
              <w:rPr>
                <w:i/>
                <w:color w:val="767171" w:themeColor="background2" w:themeShade="80"/>
              </w:rPr>
              <w:t>Speak to your supervisor about best way to update this</w:t>
            </w:r>
          </w:p>
        </w:tc>
      </w:tr>
      <w:tr w:rsidR="00B57DC5" w14:paraId="3853175A" w14:textId="77777777" w:rsidTr="003D5EFE">
        <w:tc>
          <w:tcPr>
            <w:tcW w:w="4673" w:type="dxa"/>
            <w:shd w:val="clear" w:color="auto" w:fill="D9E2F3" w:themeFill="accent5" w:themeFillTint="33"/>
          </w:tcPr>
          <w:p w14:paraId="44A8922F" w14:textId="77777777" w:rsidR="00B57DC5" w:rsidRDefault="00B57DC5" w:rsidP="00B57DC5">
            <w:r>
              <w:t>Updating name on business cards.</w:t>
            </w:r>
          </w:p>
        </w:tc>
        <w:tc>
          <w:tcPr>
            <w:tcW w:w="2410" w:type="dxa"/>
            <w:shd w:val="clear" w:color="auto" w:fill="D9E2F3" w:themeFill="accent5" w:themeFillTint="33"/>
          </w:tcPr>
          <w:p w14:paraId="11FCE387" w14:textId="77777777" w:rsidR="00B57DC5" w:rsidRDefault="00B57DC5" w:rsidP="00B57DC5"/>
        </w:tc>
        <w:tc>
          <w:tcPr>
            <w:tcW w:w="1134" w:type="dxa"/>
            <w:shd w:val="clear" w:color="auto" w:fill="D9E2F3" w:themeFill="accent5" w:themeFillTint="33"/>
          </w:tcPr>
          <w:p w14:paraId="2DB16C57" w14:textId="77777777" w:rsidR="00B57DC5" w:rsidRDefault="00B57DC5" w:rsidP="00B57DC5"/>
        </w:tc>
        <w:tc>
          <w:tcPr>
            <w:tcW w:w="5731" w:type="dxa"/>
            <w:shd w:val="clear" w:color="auto" w:fill="D9E2F3" w:themeFill="accent5" w:themeFillTint="33"/>
          </w:tcPr>
          <w:p w14:paraId="0A960539" w14:textId="77777777" w:rsidR="00B57DC5" w:rsidRDefault="00B57DC5" w:rsidP="00B57DC5">
            <w:r>
              <w:rPr>
                <w:i/>
                <w:color w:val="767171" w:themeColor="background2" w:themeShade="80"/>
              </w:rPr>
              <w:t>Speak to your supervisor about best way to update this</w:t>
            </w:r>
          </w:p>
        </w:tc>
      </w:tr>
      <w:tr w:rsidR="00B57DC5" w14:paraId="15E40452" w14:textId="77777777" w:rsidTr="003D5EFE">
        <w:tc>
          <w:tcPr>
            <w:tcW w:w="4673" w:type="dxa"/>
            <w:shd w:val="clear" w:color="auto" w:fill="D9E2F3" w:themeFill="accent5" w:themeFillTint="33"/>
          </w:tcPr>
          <w:p w14:paraId="66B3A1A6" w14:textId="77777777" w:rsidR="00B57DC5" w:rsidRDefault="00B57DC5" w:rsidP="00B57DC5">
            <w:r>
              <w:t>Updating contact details of email distribution lists and networks.</w:t>
            </w:r>
          </w:p>
        </w:tc>
        <w:tc>
          <w:tcPr>
            <w:tcW w:w="2410" w:type="dxa"/>
            <w:shd w:val="clear" w:color="auto" w:fill="D9E2F3" w:themeFill="accent5" w:themeFillTint="33"/>
          </w:tcPr>
          <w:p w14:paraId="144D41DD" w14:textId="77777777" w:rsidR="00B57DC5" w:rsidRDefault="00B57DC5" w:rsidP="00B57DC5"/>
        </w:tc>
        <w:tc>
          <w:tcPr>
            <w:tcW w:w="1134" w:type="dxa"/>
            <w:shd w:val="clear" w:color="auto" w:fill="D9E2F3" w:themeFill="accent5" w:themeFillTint="33"/>
          </w:tcPr>
          <w:p w14:paraId="72E4659E" w14:textId="77777777" w:rsidR="00B57DC5" w:rsidRDefault="00B57DC5" w:rsidP="00B57DC5"/>
        </w:tc>
        <w:tc>
          <w:tcPr>
            <w:tcW w:w="5731" w:type="dxa"/>
            <w:shd w:val="clear" w:color="auto" w:fill="D9E2F3" w:themeFill="accent5" w:themeFillTint="33"/>
          </w:tcPr>
          <w:p w14:paraId="3F1B504A" w14:textId="77777777" w:rsidR="00B57DC5" w:rsidRDefault="00B57DC5" w:rsidP="00B57DC5">
            <w:r>
              <w:rPr>
                <w:i/>
                <w:color w:val="767171" w:themeColor="background2" w:themeShade="80"/>
              </w:rPr>
              <w:t>Speak to your supervisor about best way to update this</w:t>
            </w:r>
          </w:p>
        </w:tc>
      </w:tr>
      <w:tr w:rsidR="00B57DC5" w14:paraId="1BE307C9" w14:textId="77777777" w:rsidTr="003D5EFE">
        <w:tc>
          <w:tcPr>
            <w:tcW w:w="4673" w:type="dxa"/>
            <w:shd w:val="clear" w:color="auto" w:fill="D9E2F3" w:themeFill="accent5" w:themeFillTint="33"/>
          </w:tcPr>
          <w:p w14:paraId="678684AB" w14:textId="77777777" w:rsidR="00B57DC5" w:rsidRDefault="00B57DC5" w:rsidP="00B57DC5">
            <w:r>
              <w:t>Updating name on voicemail.</w:t>
            </w:r>
          </w:p>
        </w:tc>
        <w:tc>
          <w:tcPr>
            <w:tcW w:w="2410" w:type="dxa"/>
            <w:shd w:val="clear" w:color="auto" w:fill="D9E2F3" w:themeFill="accent5" w:themeFillTint="33"/>
          </w:tcPr>
          <w:p w14:paraId="2E9C8DE2" w14:textId="77777777" w:rsidR="00B57DC5" w:rsidRDefault="00B57DC5" w:rsidP="00B57DC5"/>
        </w:tc>
        <w:tc>
          <w:tcPr>
            <w:tcW w:w="1134" w:type="dxa"/>
            <w:shd w:val="clear" w:color="auto" w:fill="D9E2F3" w:themeFill="accent5" w:themeFillTint="33"/>
          </w:tcPr>
          <w:p w14:paraId="46FBD0F2" w14:textId="77777777" w:rsidR="00B57DC5" w:rsidRDefault="00B57DC5" w:rsidP="00B57DC5"/>
        </w:tc>
        <w:tc>
          <w:tcPr>
            <w:tcW w:w="5731" w:type="dxa"/>
            <w:shd w:val="clear" w:color="auto" w:fill="D9E2F3" w:themeFill="accent5" w:themeFillTint="33"/>
          </w:tcPr>
          <w:p w14:paraId="458BB672" w14:textId="77777777" w:rsidR="00B57DC5" w:rsidRDefault="00B57DC5" w:rsidP="00B57DC5">
            <w:r>
              <w:rPr>
                <w:i/>
                <w:color w:val="767171" w:themeColor="background2" w:themeShade="80"/>
              </w:rPr>
              <w:t xml:space="preserve">Staff member should be able to do this </w:t>
            </w:r>
            <w:r w:rsidRPr="00536981">
              <w:rPr>
                <w:i/>
                <w:noProof/>
                <w:color w:val="767171" w:themeColor="background2" w:themeShade="80"/>
              </w:rPr>
              <w:t>themselves</w:t>
            </w:r>
            <w:r>
              <w:rPr>
                <w:i/>
                <w:color w:val="767171" w:themeColor="background2" w:themeShade="80"/>
              </w:rPr>
              <w:t xml:space="preserve"> but can contact Information Technology Services if they need assistance with this</w:t>
            </w:r>
          </w:p>
        </w:tc>
      </w:tr>
      <w:tr w:rsidR="00B57DC5" w14:paraId="4A4FE203" w14:textId="77777777" w:rsidTr="003D5EFE">
        <w:tc>
          <w:tcPr>
            <w:tcW w:w="4673" w:type="dxa"/>
            <w:shd w:val="clear" w:color="auto" w:fill="D9E2F3" w:themeFill="accent5" w:themeFillTint="33"/>
          </w:tcPr>
          <w:p w14:paraId="6FAE71B9" w14:textId="77777777" w:rsidR="00B57DC5" w:rsidRDefault="00B57DC5" w:rsidP="00B57DC5">
            <w:r>
              <w:lastRenderedPageBreak/>
              <w:t>Updating name on organisational charts.</w:t>
            </w:r>
          </w:p>
        </w:tc>
        <w:tc>
          <w:tcPr>
            <w:tcW w:w="2410" w:type="dxa"/>
            <w:shd w:val="clear" w:color="auto" w:fill="D9E2F3" w:themeFill="accent5" w:themeFillTint="33"/>
          </w:tcPr>
          <w:p w14:paraId="124DBFE5" w14:textId="77777777" w:rsidR="00B57DC5" w:rsidRDefault="00B57DC5" w:rsidP="00B57DC5"/>
        </w:tc>
        <w:tc>
          <w:tcPr>
            <w:tcW w:w="1134" w:type="dxa"/>
            <w:shd w:val="clear" w:color="auto" w:fill="D9E2F3" w:themeFill="accent5" w:themeFillTint="33"/>
          </w:tcPr>
          <w:p w14:paraId="4BC76711" w14:textId="77777777" w:rsidR="00B57DC5" w:rsidRDefault="00B57DC5" w:rsidP="00B57DC5"/>
        </w:tc>
        <w:tc>
          <w:tcPr>
            <w:tcW w:w="5731" w:type="dxa"/>
            <w:shd w:val="clear" w:color="auto" w:fill="D9E2F3" w:themeFill="accent5" w:themeFillTint="33"/>
          </w:tcPr>
          <w:p w14:paraId="3BC9DDD4" w14:textId="77777777" w:rsidR="00B57DC5" w:rsidRDefault="00B57DC5" w:rsidP="00B57DC5">
            <w:r>
              <w:rPr>
                <w:i/>
                <w:color w:val="767171" w:themeColor="background2" w:themeShade="80"/>
              </w:rPr>
              <w:t>Speak to your supervisor about best way to update this</w:t>
            </w:r>
          </w:p>
        </w:tc>
      </w:tr>
      <w:tr w:rsidR="00B57DC5" w14:paraId="689275F0" w14:textId="77777777" w:rsidTr="003D5EFE">
        <w:tc>
          <w:tcPr>
            <w:tcW w:w="4673" w:type="dxa"/>
            <w:shd w:val="clear" w:color="auto" w:fill="D9E2F3" w:themeFill="accent5" w:themeFillTint="33"/>
          </w:tcPr>
          <w:p w14:paraId="759E5851" w14:textId="77777777" w:rsidR="00B57DC5" w:rsidRDefault="00B57DC5" w:rsidP="00B57DC5">
            <w:r>
              <w:t>Updating insurance/superannuation details.</w:t>
            </w:r>
          </w:p>
        </w:tc>
        <w:tc>
          <w:tcPr>
            <w:tcW w:w="2410" w:type="dxa"/>
            <w:shd w:val="clear" w:color="auto" w:fill="D9E2F3" w:themeFill="accent5" w:themeFillTint="33"/>
          </w:tcPr>
          <w:p w14:paraId="56AF035A" w14:textId="77777777" w:rsidR="00B57DC5" w:rsidRDefault="00B57DC5" w:rsidP="00B57DC5"/>
        </w:tc>
        <w:tc>
          <w:tcPr>
            <w:tcW w:w="1134" w:type="dxa"/>
            <w:shd w:val="clear" w:color="auto" w:fill="D9E2F3" w:themeFill="accent5" w:themeFillTint="33"/>
          </w:tcPr>
          <w:p w14:paraId="13206B24" w14:textId="77777777" w:rsidR="00B57DC5" w:rsidRDefault="00B57DC5" w:rsidP="00B57DC5"/>
        </w:tc>
        <w:tc>
          <w:tcPr>
            <w:tcW w:w="5731" w:type="dxa"/>
            <w:shd w:val="clear" w:color="auto" w:fill="D9E2F3" w:themeFill="accent5" w:themeFillTint="33"/>
          </w:tcPr>
          <w:p w14:paraId="5DBAF694" w14:textId="57C501EF" w:rsidR="00B57DC5" w:rsidRPr="00270ABF" w:rsidRDefault="003F7A39" w:rsidP="00B57DC5">
            <w:pPr>
              <w:rPr>
                <w:i/>
              </w:rPr>
            </w:pPr>
            <w:r>
              <w:rPr>
                <w:i/>
                <w:color w:val="767171" w:themeColor="background2" w:themeShade="80"/>
              </w:rPr>
              <w:t>C</w:t>
            </w:r>
            <w:r w:rsidR="00B57DC5" w:rsidRPr="00270ABF">
              <w:rPr>
                <w:i/>
                <w:color w:val="767171" w:themeColor="background2" w:themeShade="80"/>
              </w:rPr>
              <w:t>ontact you</w:t>
            </w:r>
            <w:r w:rsidR="00B57DC5">
              <w:rPr>
                <w:i/>
                <w:color w:val="767171" w:themeColor="background2" w:themeShade="80"/>
              </w:rPr>
              <w:t>r</w:t>
            </w:r>
            <w:r w:rsidR="00B57DC5" w:rsidRPr="00270ABF">
              <w:rPr>
                <w:i/>
                <w:color w:val="767171" w:themeColor="background2" w:themeShade="80"/>
              </w:rPr>
              <w:t xml:space="preserve"> Superannuation fund to request the change</w:t>
            </w:r>
          </w:p>
        </w:tc>
      </w:tr>
      <w:tr w:rsidR="00B57DC5" w14:paraId="40F0D31B" w14:textId="77777777" w:rsidTr="003D5EFE">
        <w:tc>
          <w:tcPr>
            <w:tcW w:w="4673" w:type="dxa"/>
            <w:shd w:val="clear" w:color="auto" w:fill="D9E2F3" w:themeFill="accent5" w:themeFillTint="33"/>
          </w:tcPr>
          <w:p w14:paraId="55C360C9" w14:textId="77777777" w:rsidR="00B57DC5" w:rsidRDefault="00B57DC5" w:rsidP="00B57DC5">
            <w:r>
              <w:t>Updating qualifications and publications as appropriate.</w:t>
            </w:r>
          </w:p>
        </w:tc>
        <w:tc>
          <w:tcPr>
            <w:tcW w:w="2410" w:type="dxa"/>
            <w:shd w:val="clear" w:color="auto" w:fill="D9E2F3" w:themeFill="accent5" w:themeFillTint="33"/>
          </w:tcPr>
          <w:p w14:paraId="4364EEBD" w14:textId="77777777" w:rsidR="00B57DC5" w:rsidRDefault="00B57DC5" w:rsidP="00B57DC5"/>
        </w:tc>
        <w:tc>
          <w:tcPr>
            <w:tcW w:w="1134" w:type="dxa"/>
            <w:shd w:val="clear" w:color="auto" w:fill="D9E2F3" w:themeFill="accent5" w:themeFillTint="33"/>
          </w:tcPr>
          <w:p w14:paraId="12279BD5" w14:textId="77777777" w:rsidR="00B57DC5" w:rsidRDefault="00B57DC5" w:rsidP="00B57DC5"/>
        </w:tc>
        <w:tc>
          <w:tcPr>
            <w:tcW w:w="5731" w:type="dxa"/>
            <w:shd w:val="clear" w:color="auto" w:fill="D9E2F3" w:themeFill="accent5" w:themeFillTint="33"/>
          </w:tcPr>
          <w:p w14:paraId="149205AF" w14:textId="51E7BA7F" w:rsidR="00B57DC5" w:rsidRPr="00270ABF" w:rsidRDefault="003F7A39" w:rsidP="00B57DC5">
            <w:pPr>
              <w:rPr>
                <w:i/>
              </w:rPr>
            </w:pPr>
            <w:r>
              <w:rPr>
                <w:i/>
                <w:color w:val="767171" w:themeColor="background2" w:themeShade="80"/>
              </w:rPr>
              <w:t>C</w:t>
            </w:r>
            <w:r w:rsidR="00B57DC5" w:rsidRPr="00270ABF">
              <w:rPr>
                <w:i/>
                <w:color w:val="767171" w:themeColor="background2" w:themeShade="80"/>
              </w:rPr>
              <w:t>ontact the providers of these qualifications and publications to request the change</w:t>
            </w:r>
          </w:p>
        </w:tc>
      </w:tr>
      <w:tr w:rsidR="00B57DC5" w14:paraId="166FB789" w14:textId="77777777" w:rsidTr="003D5EFE">
        <w:tc>
          <w:tcPr>
            <w:tcW w:w="4673" w:type="dxa"/>
            <w:shd w:val="clear" w:color="auto" w:fill="D9E2F3" w:themeFill="accent5" w:themeFillTint="33"/>
          </w:tcPr>
          <w:p w14:paraId="71DF860D" w14:textId="77777777" w:rsidR="00B57DC5" w:rsidRDefault="00B57DC5" w:rsidP="00B57DC5">
            <w:r>
              <w:t xml:space="preserve">Removal of images on the UQ Image Database. </w:t>
            </w:r>
          </w:p>
        </w:tc>
        <w:tc>
          <w:tcPr>
            <w:tcW w:w="2410" w:type="dxa"/>
            <w:shd w:val="clear" w:color="auto" w:fill="D9E2F3" w:themeFill="accent5" w:themeFillTint="33"/>
          </w:tcPr>
          <w:p w14:paraId="2726995C" w14:textId="77777777" w:rsidR="00B57DC5" w:rsidRDefault="00B57DC5" w:rsidP="00B57DC5"/>
        </w:tc>
        <w:tc>
          <w:tcPr>
            <w:tcW w:w="1134" w:type="dxa"/>
            <w:shd w:val="clear" w:color="auto" w:fill="D9E2F3" w:themeFill="accent5" w:themeFillTint="33"/>
          </w:tcPr>
          <w:p w14:paraId="0ED622FC" w14:textId="77777777" w:rsidR="00B57DC5" w:rsidRDefault="00B57DC5" w:rsidP="00B57DC5"/>
        </w:tc>
        <w:tc>
          <w:tcPr>
            <w:tcW w:w="5731" w:type="dxa"/>
            <w:shd w:val="clear" w:color="auto" w:fill="D9E2F3" w:themeFill="accent5" w:themeFillTint="33"/>
          </w:tcPr>
          <w:p w14:paraId="4808D8BD" w14:textId="5933DDB7" w:rsidR="00B57DC5" w:rsidRPr="00270ABF" w:rsidRDefault="003F7A39" w:rsidP="00B57DC5">
            <w:pPr>
              <w:rPr>
                <w:i/>
              </w:rPr>
            </w:pPr>
            <w:r>
              <w:rPr>
                <w:i/>
                <w:color w:val="767171" w:themeColor="background2" w:themeShade="80"/>
              </w:rPr>
              <w:t>C</w:t>
            </w:r>
            <w:r w:rsidR="00B57DC5" w:rsidRPr="00270ABF">
              <w:rPr>
                <w:i/>
                <w:color w:val="767171" w:themeColor="background2" w:themeShade="80"/>
              </w:rPr>
              <w:t>ontact Office of Marketing and Communication to request the change</w:t>
            </w:r>
          </w:p>
        </w:tc>
      </w:tr>
      <w:tr w:rsidR="00B57DC5" w14:paraId="43FBA1BE" w14:textId="77777777" w:rsidTr="003D5EFE">
        <w:tc>
          <w:tcPr>
            <w:tcW w:w="4673" w:type="dxa"/>
            <w:shd w:val="clear" w:color="auto" w:fill="D9E2F3" w:themeFill="accent5" w:themeFillTint="33"/>
          </w:tcPr>
          <w:p w14:paraId="56E0B352" w14:textId="77777777" w:rsidR="00B57DC5" w:rsidRDefault="00B57DC5" w:rsidP="00B57DC5">
            <w:r>
              <w:t>Updating any team promotional resources.</w:t>
            </w:r>
          </w:p>
        </w:tc>
        <w:tc>
          <w:tcPr>
            <w:tcW w:w="2410" w:type="dxa"/>
            <w:shd w:val="clear" w:color="auto" w:fill="D9E2F3" w:themeFill="accent5" w:themeFillTint="33"/>
          </w:tcPr>
          <w:p w14:paraId="054C459B" w14:textId="77777777" w:rsidR="00B57DC5" w:rsidRDefault="00B57DC5" w:rsidP="00B57DC5"/>
        </w:tc>
        <w:tc>
          <w:tcPr>
            <w:tcW w:w="1134" w:type="dxa"/>
            <w:shd w:val="clear" w:color="auto" w:fill="D9E2F3" w:themeFill="accent5" w:themeFillTint="33"/>
          </w:tcPr>
          <w:p w14:paraId="5A17059A" w14:textId="77777777" w:rsidR="00B57DC5" w:rsidRDefault="00B57DC5" w:rsidP="00B57DC5"/>
        </w:tc>
        <w:tc>
          <w:tcPr>
            <w:tcW w:w="5731" w:type="dxa"/>
            <w:shd w:val="clear" w:color="auto" w:fill="D9E2F3" w:themeFill="accent5" w:themeFillTint="33"/>
          </w:tcPr>
          <w:p w14:paraId="403ECAEC" w14:textId="77777777" w:rsidR="00B57DC5" w:rsidRDefault="00B57DC5" w:rsidP="00B57DC5">
            <w:r>
              <w:rPr>
                <w:i/>
                <w:color w:val="767171" w:themeColor="background2" w:themeShade="80"/>
              </w:rPr>
              <w:t>Speak to your supervisor about best way to update this</w:t>
            </w:r>
          </w:p>
        </w:tc>
      </w:tr>
      <w:tr w:rsidR="00B57DC5" w14:paraId="1A8592E6" w14:textId="77777777" w:rsidTr="003D5EFE">
        <w:tc>
          <w:tcPr>
            <w:tcW w:w="4673" w:type="dxa"/>
            <w:shd w:val="clear" w:color="auto" w:fill="D9E2F3" w:themeFill="accent5" w:themeFillTint="33"/>
          </w:tcPr>
          <w:p w14:paraId="2778BFFB" w14:textId="77777777" w:rsidR="00B57DC5" w:rsidRDefault="00B57DC5" w:rsidP="00B57DC5">
            <w:r>
              <w:t>Updating any other team phone lists/directories/communications.</w:t>
            </w:r>
          </w:p>
        </w:tc>
        <w:tc>
          <w:tcPr>
            <w:tcW w:w="2410" w:type="dxa"/>
            <w:shd w:val="clear" w:color="auto" w:fill="D9E2F3" w:themeFill="accent5" w:themeFillTint="33"/>
          </w:tcPr>
          <w:p w14:paraId="5E69BE5F" w14:textId="77777777" w:rsidR="00B57DC5" w:rsidRDefault="00B57DC5" w:rsidP="00B57DC5"/>
        </w:tc>
        <w:tc>
          <w:tcPr>
            <w:tcW w:w="1134" w:type="dxa"/>
            <w:shd w:val="clear" w:color="auto" w:fill="D9E2F3" w:themeFill="accent5" w:themeFillTint="33"/>
          </w:tcPr>
          <w:p w14:paraId="19B93993" w14:textId="77777777" w:rsidR="00B57DC5" w:rsidRDefault="00B57DC5" w:rsidP="00B57DC5"/>
        </w:tc>
        <w:tc>
          <w:tcPr>
            <w:tcW w:w="5731" w:type="dxa"/>
            <w:shd w:val="clear" w:color="auto" w:fill="D9E2F3" w:themeFill="accent5" w:themeFillTint="33"/>
          </w:tcPr>
          <w:p w14:paraId="71E287ED" w14:textId="77777777" w:rsidR="00B57DC5" w:rsidRDefault="00B57DC5" w:rsidP="00B57DC5">
            <w:r>
              <w:rPr>
                <w:i/>
                <w:color w:val="767171" w:themeColor="background2" w:themeShade="80"/>
              </w:rPr>
              <w:t>Speak to your supervisor about best way to update this</w:t>
            </w:r>
          </w:p>
        </w:tc>
      </w:tr>
      <w:tr w:rsidR="00B57DC5" w14:paraId="0D618E2C" w14:textId="77777777" w:rsidTr="003D5EFE">
        <w:tc>
          <w:tcPr>
            <w:tcW w:w="4673" w:type="dxa"/>
            <w:shd w:val="clear" w:color="auto" w:fill="D9E2F3" w:themeFill="accent5" w:themeFillTint="33"/>
          </w:tcPr>
          <w:p w14:paraId="11614884" w14:textId="77777777" w:rsidR="00B57DC5" w:rsidRDefault="00B57DC5" w:rsidP="00B57DC5">
            <w:r>
              <w:t>If you are also a student, update gender and name in Si-Net</w:t>
            </w:r>
          </w:p>
        </w:tc>
        <w:tc>
          <w:tcPr>
            <w:tcW w:w="2410" w:type="dxa"/>
            <w:shd w:val="clear" w:color="auto" w:fill="D9E2F3" w:themeFill="accent5" w:themeFillTint="33"/>
          </w:tcPr>
          <w:p w14:paraId="5C27A3F4" w14:textId="77777777" w:rsidR="00B57DC5" w:rsidRDefault="00B57DC5" w:rsidP="00B57DC5"/>
        </w:tc>
        <w:tc>
          <w:tcPr>
            <w:tcW w:w="1134" w:type="dxa"/>
            <w:shd w:val="clear" w:color="auto" w:fill="D9E2F3" w:themeFill="accent5" w:themeFillTint="33"/>
          </w:tcPr>
          <w:p w14:paraId="77C9A3B9" w14:textId="77777777" w:rsidR="00B57DC5" w:rsidRDefault="00B57DC5" w:rsidP="00B57DC5"/>
        </w:tc>
        <w:tc>
          <w:tcPr>
            <w:tcW w:w="5731" w:type="dxa"/>
            <w:shd w:val="clear" w:color="auto" w:fill="D9E2F3" w:themeFill="accent5" w:themeFillTint="33"/>
          </w:tcPr>
          <w:p w14:paraId="0D9AF97B" w14:textId="77777777" w:rsidR="00B57DC5" w:rsidRDefault="00B57DC5" w:rsidP="00B57DC5">
            <w:pPr>
              <w:rPr>
                <w:i/>
                <w:color w:val="767171" w:themeColor="background2" w:themeShade="80"/>
              </w:rPr>
            </w:pPr>
            <w:r>
              <w:rPr>
                <w:i/>
                <w:color w:val="767171" w:themeColor="background2" w:themeShade="80"/>
              </w:rPr>
              <w:t xml:space="preserve">Follow </w:t>
            </w:r>
            <w:hyperlink r:id="rId9" w:history="1">
              <w:r w:rsidRPr="00B57DC5">
                <w:rPr>
                  <w:rStyle w:val="Hyperlink"/>
                  <w:i/>
                </w:rPr>
                <w:t>process for updating your details on S</w:t>
              </w:r>
              <w:r w:rsidR="002E781D">
                <w:rPr>
                  <w:rStyle w:val="Hyperlink"/>
                  <w:i/>
                </w:rPr>
                <w:t>i</w:t>
              </w:r>
              <w:r w:rsidRPr="00B57DC5">
                <w:rPr>
                  <w:rStyle w:val="Hyperlink"/>
                  <w:i/>
                </w:rPr>
                <w:t>-Net</w:t>
              </w:r>
            </w:hyperlink>
          </w:p>
        </w:tc>
      </w:tr>
      <w:tr w:rsidR="00B57DC5" w14:paraId="47A2DE2F" w14:textId="77777777" w:rsidTr="003D5EFE">
        <w:tc>
          <w:tcPr>
            <w:tcW w:w="13948" w:type="dxa"/>
            <w:gridSpan w:val="4"/>
            <w:shd w:val="clear" w:color="auto" w:fill="FFF2CC" w:themeFill="accent4" w:themeFillTint="33"/>
            <w:vAlign w:val="center"/>
          </w:tcPr>
          <w:p w14:paraId="7297E115" w14:textId="77777777" w:rsidR="00B57DC5" w:rsidRPr="00C3043D" w:rsidRDefault="00B57DC5" w:rsidP="00B57DC5">
            <w:pPr>
              <w:jc w:val="center"/>
              <w:rPr>
                <w:b/>
              </w:rPr>
            </w:pPr>
            <w:r>
              <w:rPr>
                <w:b/>
              </w:rPr>
              <w:t>LEAVE</w:t>
            </w:r>
          </w:p>
        </w:tc>
      </w:tr>
      <w:tr w:rsidR="00B57DC5" w14:paraId="0D5F035E" w14:textId="77777777" w:rsidTr="003D5EFE">
        <w:tc>
          <w:tcPr>
            <w:tcW w:w="4673" w:type="dxa"/>
            <w:shd w:val="clear" w:color="auto" w:fill="FFF2CC" w:themeFill="accent4" w:themeFillTint="33"/>
          </w:tcPr>
          <w:p w14:paraId="4E329F25" w14:textId="77777777" w:rsidR="00B57DC5" w:rsidRDefault="00B57DC5" w:rsidP="00B57DC5">
            <w:r>
              <w:t xml:space="preserve">Consideration and application for leave, in accordance with </w:t>
            </w:r>
            <w:hyperlink r:id="rId10" w:history="1">
              <w:r w:rsidRPr="006F41C2">
                <w:rPr>
                  <w:rStyle w:val="Hyperlink"/>
                </w:rPr>
                <w:t>UQ Policies and Procedures</w:t>
              </w:r>
            </w:hyperlink>
            <w:r>
              <w:t>.</w:t>
            </w:r>
          </w:p>
        </w:tc>
        <w:tc>
          <w:tcPr>
            <w:tcW w:w="2410" w:type="dxa"/>
            <w:shd w:val="clear" w:color="auto" w:fill="FFF2CC" w:themeFill="accent4" w:themeFillTint="33"/>
          </w:tcPr>
          <w:p w14:paraId="071021C4" w14:textId="77777777" w:rsidR="00B57DC5" w:rsidRDefault="00B57DC5" w:rsidP="00B57DC5"/>
        </w:tc>
        <w:tc>
          <w:tcPr>
            <w:tcW w:w="1134" w:type="dxa"/>
            <w:shd w:val="clear" w:color="auto" w:fill="FFF2CC" w:themeFill="accent4" w:themeFillTint="33"/>
          </w:tcPr>
          <w:p w14:paraId="10EC0F15" w14:textId="77777777" w:rsidR="00B57DC5" w:rsidRDefault="00B57DC5" w:rsidP="00B57DC5"/>
        </w:tc>
        <w:tc>
          <w:tcPr>
            <w:tcW w:w="5731" w:type="dxa"/>
            <w:shd w:val="clear" w:color="auto" w:fill="FFF2CC" w:themeFill="accent4" w:themeFillTint="33"/>
          </w:tcPr>
          <w:p w14:paraId="4B0B58EB" w14:textId="77777777" w:rsidR="00B57DC5" w:rsidRDefault="00B57DC5" w:rsidP="00B57DC5"/>
        </w:tc>
      </w:tr>
      <w:tr w:rsidR="00B57DC5" w14:paraId="72A6C15E" w14:textId="77777777" w:rsidTr="003D5EFE">
        <w:tc>
          <w:tcPr>
            <w:tcW w:w="4673" w:type="dxa"/>
            <w:shd w:val="clear" w:color="auto" w:fill="FFF2CC" w:themeFill="accent4" w:themeFillTint="33"/>
          </w:tcPr>
          <w:p w14:paraId="1110F861" w14:textId="77777777" w:rsidR="00B57DC5" w:rsidRDefault="00B57DC5" w:rsidP="00B57DC5">
            <w:r>
              <w:t xml:space="preserve">Develop </w:t>
            </w:r>
            <w:r w:rsidRPr="00F31A62">
              <w:rPr>
                <w:noProof/>
              </w:rPr>
              <w:t>a work</w:t>
            </w:r>
            <w:r>
              <w:t xml:space="preserve"> plan to support any extended leave.</w:t>
            </w:r>
          </w:p>
        </w:tc>
        <w:tc>
          <w:tcPr>
            <w:tcW w:w="2410" w:type="dxa"/>
            <w:shd w:val="clear" w:color="auto" w:fill="FFF2CC" w:themeFill="accent4" w:themeFillTint="33"/>
          </w:tcPr>
          <w:p w14:paraId="531562CD" w14:textId="77777777" w:rsidR="00B57DC5" w:rsidRDefault="00B57DC5" w:rsidP="00B57DC5"/>
        </w:tc>
        <w:tc>
          <w:tcPr>
            <w:tcW w:w="1134" w:type="dxa"/>
            <w:shd w:val="clear" w:color="auto" w:fill="FFF2CC" w:themeFill="accent4" w:themeFillTint="33"/>
          </w:tcPr>
          <w:p w14:paraId="767C29D6" w14:textId="77777777" w:rsidR="00B57DC5" w:rsidRDefault="00B57DC5" w:rsidP="00B57DC5"/>
        </w:tc>
        <w:tc>
          <w:tcPr>
            <w:tcW w:w="5731" w:type="dxa"/>
            <w:shd w:val="clear" w:color="auto" w:fill="FFF2CC" w:themeFill="accent4" w:themeFillTint="33"/>
          </w:tcPr>
          <w:p w14:paraId="145DEF01" w14:textId="77777777" w:rsidR="00B57DC5" w:rsidRDefault="00B57DC5" w:rsidP="00B57DC5"/>
        </w:tc>
      </w:tr>
      <w:tr w:rsidR="00B57DC5" w14:paraId="7A9FF0B5" w14:textId="77777777" w:rsidTr="003D5EFE">
        <w:tc>
          <w:tcPr>
            <w:tcW w:w="4673" w:type="dxa"/>
            <w:shd w:val="clear" w:color="auto" w:fill="FFF2CC" w:themeFill="accent4" w:themeFillTint="33"/>
          </w:tcPr>
          <w:p w14:paraId="02552259" w14:textId="77777777" w:rsidR="00B57DC5" w:rsidRDefault="00B57DC5" w:rsidP="00B57DC5">
            <w:r>
              <w:t>Develop a return to work plan from any periods of extended leave.</w:t>
            </w:r>
          </w:p>
        </w:tc>
        <w:tc>
          <w:tcPr>
            <w:tcW w:w="2410" w:type="dxa"/>
            <w:shd w:val="clear" w:color="auto" w:fill="FFF2CC" w:themeFill="accent4" w:themeFillTint="33"/>
          </w:tcPr>
          <w:p w14:paraId="171352BA" w14:textId="77777777" w:rsidR="00B57DC5" w:rsidRDefault="00B57DC5" w:rsidP="00B57DC5"/>
        </w:tc>
        <w:tc>
          <w:tcPr>
            <w:tcW w:w="1134" w:type="dxa"/>
            <w:shd w:val="clear" w:color="auto" w:fill="FFF2CC" w:themeFill="accent4" w:themeFillTint="33"/>
          </w:tcPr>
          <w:p w14:paraId="5B596B5C" w14:textId="77777777" w:rsidR="00B57DC5" w:rsidRDefault="00B57DC5" w:rsidP="00B57DC5"/>
        </w:tc>
        <w:tc>
          <w:tcPr>
            <w:tcW w:w="5731" w:type="dxa"/>
            <w:shd w:val="clear" w:color="auto" w:fill="FFF2CC" w:themeFill="accent4" w:themeFillTint="33"/>
          </w:tcPr>
          <w:p w14:paraId="10788556" w14:textId="77777777" w:rsidR="00B57DC5" w:rsidRDefault="00B57DC5" w:rsidP="00B57DC5"/>
        </w:tc>
      </w:tr>
      <w:tr w:rsidR="00B57DC5" w14:paraId="56BDF75F" w14:textId="77777777" w:rsidTr="003D5EFE">
        <w:tc>
          <w:tcPr>
            <w:tcW w:w="13948" w:type="dxa"/>
            <w:gridSpan w:val="4"/>
            <w:shd w:val="clear" w:color="auto" w:fill="E2EFD9" w:themeFill="accent6" w:themeFillTint="33"/>
            <w:vAlign w:val="center"/>
          </w:tcPr>
          <w:p w14:paraId="64E23FFF" w14:textId="77777777" w:rsidR="00B57DC5" w:rsidRPr="00C3043D" w:rsidRDefault="00B57DC5" w:rsidP="00B57DC5">
            <w:pPr>
              <w:jc w:val="center"/>
              <w:rPr>
                <w:b/>
              </w:rPr>
            </w:pPr>
            <w:r>
              <w:rPr>
                <w:b/>
              </w:rPr>
              <w:t>COMMUNICATING TO THE TEAM</w:t>
            </w:r>
          </w:p>
        </w:tc>
      </w:tr>
      <w:tr w:rsidR="00B57DC5" w14:paraId="4E450F91" w14:textId="77777777" w:rsidTr="003D5EFE">
        <w:tc>
          <w:tcPr>
            <w:tcW w:w="4673" w:type="dxa"/>
            <w:shd w:val="clear" w:color="auto" w:fill="E2EFD9" w:themeFill="accent6" w:themeFillTint="33"/>
          </w:tcPr>
          <w:p w14:paraId="50C7DA44" w14:textId="77777777" w:rsidR="00B57DC5" w:rsidRDefault="00B57DC5" w:rsidP="00B57DC5">
            <w:r>
              <w:lastRenderedPageBreak/>
              <w:t>How will the staff member’s gender affirmation be communicated with the team? Considerations may include:</w:t>
            </w:r>
          </w:p>
          <w:p w14:paraId="1E0D4BFB" w14:textId="77777777" w:rsidR="00B57DC5" w:rsidRDefault="00B57DC5" w:rsidP="00B57DC5">
            <w:pPr>
              <w:pStyle w:val="ListParagraph"/>
              <w:numPr>
                <w:ilvl w:val="0"/>
                <w:numId w:val="2"/>
              </w:numPr>
              <w:spacing w:before="0" w:after="0" w:line="240" w:lineRule="auto"/>
            </w:pPr>
            <w:r>
              <w:t>who in the team needs to know;</w:t>
            </w:r>
          </w:p>
          <w:p w14:paraId="7F289786" w14:textId="77777777" w:rsidR="00B57DC5" w:rsidRDefault="00B57DC5" w:rsidP="00B57DC5">
            <w:pPr>
              <w:pStyle w:val="ListParagraph"/>
              <w:numPr>
                <w:ilvl w:val="0"/>
                <w:numId w:val="2"/>
              </w:numPr>
              <w:spacing w:before="0" w:after="0" w:line="240" w:lineRule="auto"/>
            </w:pPr>
            <w:r w:rsidRPr="00F31A62">
              <w:rPr>
                <w:noProof/>
              </w:rPr>
              <w:t>timing</w:t>
            </w:r>
            <w:r>
              <w:t xml:space="preserve"> of communications throughout the process;</w:t>
            </w:r>
          </w:p>
          <w:p w14:paraId="5349EA7C" w14:textId="77777777" w:rsidR="00B57DC5" w:rsidRDefault="00B57DC5" w:rsidP="00B57DC5">
            <w:pPr>
              <w:pStyle w:val="ListParagraph"/>
              <w:numPr>
                <w:ilvl w:val="0"/>
                <w:numId w:val="2"/>
              </w:numPr>
              <w:spacing w:before="0" w:after="0" w:line="240" w:lineRule="auto"/>
            </w:pPr>
            <w:r w:rsidRPr="00F31A62">
              <w:rPr>
                <w:noProof/>
              </w:rPr>
              <w:t>method</w:t>
            </w:r>
            <w:r>
              <w:t xml:space="preserve"> of communication (e.g. morning tea when affirmation process concludes, email, meetings etc);</w:t>
            </w:r>
          </w:p>
          <w:p w14:paraId="55B58C29" w14:textId="77777777" w:rsidR="00B57DC5" w:rsidRDefault="00B57DC5" w:rsidP="00B57DC5">
            <w:pPr>
              <w:pStyle w:val="ListParagraph"/>
              <w:numPr>
                <w:ilvl w:val="0"/>
                <w:numId w:val="2"/>
              </w:numPr>
              <w:spacing w:before="0" w:after="0" w:line="240" w:lineRule="auto"/>
            </w:pPr>
            <w:r>
              <w:t>education provided to the team, e.g. attending UQ Ally Workshop;</w:t>
            </w:r>
          </w:p>
          <w:p w14:paraId="30CED710" w14:textId="77777777" w:rsidR="00B57DC5" w:rsidRDefault="00B57DC5" w:rsidP="00B57DC5">
            <w:pPr>
              <w:pStyle w:val="ListParagraph"/>
              <w:numPr>
                <w:ilvl w:val="0"/>
                <w:numId w:val="2"/>
              </w:numPr>
              <w:spacing w:before="0" w:after="0" w:line="240" w:lineRule="auto"/>
            </w:pPr>
            <w:r>
              <w:t>how any concerns or issues will be managed; and</w:t>
            </w:r>
          </w:p>
          <w:p w14:paraId="0A1D564F" w14:textId="77777777" w:rsidR="00B57DC5" w:rsidRDefault="00B57DC5" w:rsidP="00B57DC5">
            <w:pPr>
              <w:pStyle w:val="ListParagraph"/>
              <w:numPr>
                <w:ilvl w:val="0"/>
                <w:numId w:val="2"/>
              </w:numPr>
              <w:spacing w:before="0" w:after="0" w:line="240" w:lineRule="auto"/>
            </w:pPr>
            <w:r>
              <w:t xml:space="preserve">what will be included in the communications </w:t>
            </w:r>
            <w:proofErr w:type="gramStart"/>
            <w:r>
              <w:t>e.g.</w:t>
            </w:r>
            <w:proofErr w:type="gramEnd"/>
            <w:r>
              <w:t xml:space="preserve"> name, pronouns, timeline, use of facilities, educational resources, relevant policies and procedures, support </w:t>
            </w:r>
            <w:r w:rsidRPr="007041EE">
              <w:rPr>
                <w:noProof/>
              </w:rPr>
              <w:t>services?</w:t>
            </w:r>
          </w:p>
          <w:p w14:paraId="2284D1D8" w14:textId="77777777" w:rsidR="00B57DC5" w:rsidRDefault="00B57DC5" w:rsidP="00B57DC5">
            <w:pPr>
              <w:pStyle w:val="ListParagraph"/>
            </w:pPr>
          </w:p>
          <w:p w14:paraId="5C730756" w14:textId="77777777" w:rsidR="00B57DC5" w:rsidRDefault="00B57DC5" w:rsidP="00B57DC5">
            <w:pPr>
              <w:pStyle w:val="ListParagraph"/>
            </w:pPr>
          </w:p>
          <w:p w14:paraId="43ED4D1A" w14:textId="77777777" w:rsidR="00B57DC5" w:rsidRDefault="00B57DC5" w:rsidP="00B57DC5">
            <w:pPr>
              <w:pStyle w:val="ListParagraph"/>
            </w:pPr>
          </w:p>
        </w:tc>
        <w:tc>
          <w:tcPr>
            <w:tcW w:w="2410" w:type="dxa"/>
            <w:shd w:val="clear" w:color="auto" w:fill="E2EFD9" w:themeFill="accent6" w:themeFillTint="33"/>
          </w:tcPr>
          <w:p w14:paraId="01B3B6A4" w14:textId="77777777" w:rsidR="00B57DC5" w:rsidRDefault="00B57DC5" w:rsidP="00B57DC5"/>
        </w:tc>
        <w:tc>
          <w:tcPr>
            <w:tcW w:w="1134" w:type="dxa"/>
            <w:shd w:val="clear" w:color="auto" w:fill="E2EFD9" w:themeFill="accent6" w:themeFillTint="33"/>
          </w:tcPr>
          <w:p w14:paraId="66725D09" w14:textId="77777777" w:rsidR="00B57DC5" w:rsidRDefault="00B57DC5" w:rsidP="00B57DC5"/>
        </w:tc>
        <w:tc>
          <w:tcPr>
            <w:tcW w:w="5731" w:type="dxa"/>
            <w:shd w:val="clear" w:color="auto" w:fill="E2EFD9" w:themeFill="accent6" w:themeFillTint="33"/>
          </w:tcPr>
          <w:p w14:paraId="4C680999" w14:textId="77777777" w:rsidR="00B57DC5" w:rsidRDefault="00B57DC5" w:rsidP="00B57DC5"/>
        </w:tc>
      </w:tr>
      <w:tr w:rsidR="00B57DC5" w14:paraId="3C586914" w14:textId="77777777" w:rsidTr="003D5EFE">
        <w:tc>
          <w:tcPr>
            <w:tcW w:w="13948" w:type="dxa"/>
            <w:gridSpan w:val="4"/>
            <w:shd w:val="clear" w:color="auto" w:fill="FBE4D5" w:themeFill="accent2" w:themeFillTint="33"/>
            <w:vAlign w:val="center"/>
          </w:tcPr>
          <w:p w14:paraId="4A731779" w14:textId="77777777" w:rsidR="00B57DC5" w:rsidRPr="00C3043D" w:rsidRDefault="00B57DC5" w:rsidP="00B57DC5">
            <w:pPr>
              <w:jc w:val="center"/>
              <w:rPr>
                <w:b/>
              </w:rPr>
            </w:pPr>
            <w:r>
              <w:rPr>
                <w:b/>
              </w:rPr>
              <w:t>COMMUNICATING MORE WIDELY</w:t>
            </w:r>
          </w:p>
        </w:tc>
      </w:tr>
      <w:tr w:rsidR="00B57DC5" w14:paraId="31535E02" w14:textId="77777777" w:rsidTr="003D5EFE">
        <w:tc>
          <w:tcPr>
            <w:tcW w:w="4673" w:type="dxa"/>
            <w:shd w:val="clear" w:color="auto" w:fill="FBE4D5" w:themeFill="accent2" w:themeFillTint="33"/>
          </w:tcPr>
          <w:p w14:paraId="26C4023A" w14:textId="77777777" w:rsidR="00B57DC5" w:rsidRDefault="00B57DC5" w:rsidP="00B57DC5">
            <w:r>
              <w:t>How will the staff member’s gender affirmation be communicated with other colleagues, outside of the team? Considerations may include:</w:t>
            </w:r>
          </w:p>
          <w:p w14:paraId="48963C5E" w14:textId="77777777" w:rsidR="00B57DC5" w:rsidRDefault="00B57DC5" w:rsidP="00B57DC5">
            <w:pPr>
              <w:pStyle w:val="ListParagraph"/>
              <w:numPr>
                <w:ilvl w:val="0"/>
                <w:numId w:val="3"/>
              </w:numPr>
              <w:spacing w:before="0" w:after="0" w:line="240" w:lineRule="auto"/>
            </w:pPr>
            <w:r>
              <w:t>who needs to know;</w:t>
            </w:r>
          </w:p>
          <w:p w14:paraId="4696BF0F" w14:textId="77777777" w:rsidR="00B57DC5" w:rsidRDefault="00B57DC5" w:rsidP="00B57DC5">
            <w:pPr>
              <w:pStyle w:val="ListParagraph"/>
              <w:numPr>
                <w:ilvl w:val="0"/>
                <w:numId w:val="3"/>
              </w:numPr>
              <w:spacing w:before="0" w:after="0" w:line="240" w:lineRule="auto"/>
            </w:pPr>
            <w:r>
              <w:t>how this information may be shared among staff, and how this might be prevented or encouraged;</w:t>
            </w:r>
          </w:p>
          <w:p w14:paraId="202C8548" w14:textId="77777777" w:rsidR="00B57DC5" w:rsidRDefault="00B57DC5" w:rsidP="00B57DC5">
            <w:pPr>
              <w:pStyle w:val="ListParagraph"/>
              <w:numPr>
                <w:ilvl w:val="0"/>
                <w:numId w:val="3"/>
              </w:numPr>
              <w:spacing w:before="0" w:after="0" w:line="240" w:lineRule="auto"/>
            </w:pPr>
            <w:r w:rsidRPr="00F31A62">
              <w:rPr>
                <w:noProof/>
              </w:rPr>
              <w:t>timing</w:t>
            </w:r>
            <w:r>
              <w:t xml:space="preserve"> of communications throughout the process;</w:t>
            </w:r>
          </w:p>
          <w:p w14:paraId="6701E509" w14:textId="77777777" w:rsidR="00B57DC5" w:rsidRDefault="00B57DC5" w:rsidP="00B57DC5">
            <w:pPr>
              <w:pStyle w:val="ListParagraph"/>
              <w:numPr>
                <w:ilvl w:val="0"/>
                <w:numId w:val="3"/>
              </w:numPr>
              <w:spacing w:before="0" w:after="0" w:line="240" w:lineRule="auto"/>
            </w:pPr>
            <w:r w:rsidRPr="00F31A62">
              <w:rPr>
                <w:noProof/>
              </w:rPr>
              <w:lastRenderedPageBreak/>
              <w:t>method</w:t>
            </w:r>
            <w:r>
              <w:t xml:space="preserve"> of communication (e.g. morning tea when affirmation process concludes, email, meetings etc); </w:t>
            </w:r>
          </w:p>
          <w:p w14:paraId="4EBC67DB" w14:textId="77777777" w:rsidR="00B57DC5" w:rsidRDefault="00B57DC5" w:rsidP="00B57DC5">
            <w:pPr>
              <w:pStyle w:val="ListParagraph"/>
              <w:numPr>
                <w:ilvl w:val="0"/>
                <w:numId w:val="3"/>
              </w:numPr>
              <w:spacing w:before="0" w:after="0" w:line="240" w:lineRule="auto"/>
            </w:pPr>
            <w:r>
              <w:t xml:space="preserve">what will be included in the communications </w:t>
            </w:r>
            <w:proofErr w:type="gramStart"/>
            <w:r>
              <w:t>e.g.</w:t>
            </w:r>
            <w:proofErr w:type="gramEnd"/>
            <w:r>
              <w:t xml:space="preserve"> name, pronouns, timeline, use of facilities, educational resources, relevant policies and procedures, support </w:t>
            </w:r>
            <w:r w:rsidRPr="00710F59">
              <w:rPr>
                <w:noProof/>
              </w:rPr>
              <w:t>services</w:t>
            </w:r>
            <w:r>
              <w:rPr>
                <w:noProof/>
              </w:rPr>
              <w:t>?</w:t>
            </w:r>
          </w:p>
        </w:tc>
        <w:tc>
          <w:tcPr>
            <w:tcW w:w="2410" w:type="dxa"/>
            <w:shd w:val="clear" w:color="auto" w:fill="FBE4D5" w:themeFill="accent2" w:themeFillTint="33"/>
          </w:tcPr>
          <w:p w14:paraId="2CE91161" w14:textId="77777777" w:rsidR="00B57DC5" w:rsidRDefault="00B57DC5" w:rsidP="00B57DC5"/>
        </w:tc>
        <w:tc>
          <w:tcPr>
            <w:tcW w:w="1134" w:type="dxa"/>
            <w:shd w:val="clear" w:color="auto" w:fill="FBE4D5" w:themeFill="accent2" w:themeFillTint="33"/>
          </w:tcPr>
          <w:p w14:paraId="044C8165" w14:textId="77777777" w:rsidR="00B57DC5" w:rsidRDefault="00B57DC5" w:rsidP="00B57DC5"/>
        </w:tc>
        <w:tc>
          <w:tcPr>
            <w:tcW w:w="5731" w:type="dxa"/>
            <w:shd w:val="clear" w:color="auto" w:fill="FBE4D5" w:themeFill="accent2" w:themeFillTint="33"/>
          </w:tcPr>
          <w:p w14:paraId="060CBA4A" w14:textId="77777777" w:rsidR="00B57DC5" w:rsidRDefault="00B57DC5" w:rsidP="00B57DC5"/>
        </w:tc>
      </w:tr>
      <w:tr w:rsidR="00B57DC5" w14:paraId="4A2916B4" w14:textId="77777777" w:rsidTr="003D5EFE">
        <w:tc>
          <w:tcPr>
            <w:tcW w:w="13948" w:type="dxa"/>
            <w:gridSpan w:val="4"/>
            <w:shd w:val="clear" w:color="auto" w:fill="DEEAF6" w:themeFill="accent1" w:themeFillTint="33"/>
            <w:vAlign w:val="center"/>
          </w:tcPr>
          <w:p w14:paraId="664A443F" w14:textId="77777777" w:rsidR="00B57DC5" w:rsidRPr="00C3043D" w:rsidRDefault="00B57DC5" w:rsidP="00B57DC5">
            <w:pPr>
              <w:jc w:val="center"/>
              <w:rPr>
                <w:b/>
              </w:rPr>
            </w:pPr>
            <w:r>
              <w:rPr>
                <w:b/>
              </w:rPr>
              <w:t>OTHER CONSIDERATIONS</w:t>
            </w:r>
          </w:p>
        </w:tc>
      </w:tr>
      <w:tr w:rsidR="00B57DC5" w14:paraId="7CA00142" w14:textId="77777777" w:rsidTr="003D5EFE">
        <w:tc>
          <w:tcPr>
            <w:tcW w:w="4673" w:type="dxa"/>
            <w:shd w:val="clear" w:color="auto" w:fill="DEEAF6" w:themeFill="accent1" w:themeFillTint="33"/>
          </w:tcPr>
          <w:p w14:paraId="2558CDDC" w14:textId="77777777" w:rsidR="00B57DC5" w:rsidRDefault="00B57DC5" w:rsidP="00B57DC5">
            <w:r>
              <w:t>Use of facilities.</w:t>
            </w:r>
          </w:p>
        </w:tc>
        <w:tc>
          <w:tcPr>
            <w:tcW w:w="2410" w:type="dxa"/>
            <w:shd w:val="clear" w:color="auto" w:fill="DEEAF6" w:themeFill="accent1" w:themeFillTint="33"/>
          </w:tcPr>
          <w:p w14:paraId="5ADE3BEC" w14:textId="77777777" w:rsidR="00B57DC5" w:rsidRDefault="00B57DC5" w:rsidP="00B57DC5"/>
        </w:tc>
        <w:tc>
          <w:tcPr>
            <w:tcW w:w="1134" w:type="dxa"/>
            <w:shd w:val="clear" w:color="auto" w:fill="DEEAF6" w:themeFill="accent1" w:themeFillTint="33"/>
          </w:tcPr>
          <w:p w14:paraId="1AADC61F" w14:textId="77777777" w:rsidR="00B57DC5" w:rsidRDefault="00B57DC5" w:rsidP="00B57DC5"/>
        </w:tc>
        <w:tc>
          <w:tcPr>
            <w:tcW w:w="5731" w:type="dxa"/>
            <w:shd w:val="clear" w:color="auto" w:fill="DEEAF6" w:themeFill="accent1" w:themeFillTint="33"/>
          </w:tcPr>
          <w:p w14:paraId="179650A1" w14:textId="77777777" w:rsidR="00B57DC5" w:rsidRDefault="00B57DC5" w:rsidP="00B57DC5"/>
        </w:tc>
      </w:tr>
      <w:tr w:rsidR="00B57DC5" w14:paraId="6929E54B" w14:textId="77777777" w:rsidTr="003D5EFE">
        <w:tc>
          <w:tcPr>
            <w:tcW w:w="4673" w:type="dxa"/>
            <w:shd w:val="clear" w:color="auto" w:fill="DEEAF6" w:themeFill="accent1" w:themeFillTint="33"/>
          </w:tcPr>
          <w:p w14:paraId="215D39D7" w14:textId="77777777" w:rsidR="00B57DC5" w:rsidRDefault="00B57DC5" w:rsidP="00B57DC5">
            <w:r>
              <w:t>Dress and appearance.</w:t>
            </w:r>
          </w:p>
        </w:tc>
        <w:tc>
          <w:tcPr>
            <w:tcW w:w="2410" w:type="dxa"/>
            <w:shd w:val="clear" w:color="auto" w:fill="DEEAF6" w:themeFill="accent1" w:themeFillTint="33"/>
          </w:tcPr>
          <w:p w14:paraId="1080A023" w14:textId="77777777" w:rsidR="00B57DC5" w:rsidRDefault="00B57DC5" w:rsidP="00B57DC5"/>
        </w:tc>
        <w:tc>
          <w:tcPr>
            <w:tcW w:w="1134" w:type="dxa"/>
            <w:shd w:val="clear" w:color="auto" w:fill="DEEAF6" w:themeFill="accent1" w:themeFillTint="33"/>
          </w:tcPr>
          <w:p w14:paraId="318C0694" w14:textId="77777777" w:rsidR="00B57DC5" w:rsidRDefault="00B57DC5" w:rsidP="00B57DC5"/>
        </w:tc>
        <w:tc>
          <w:tcPr>
            <w:tcW w:w="5731" w:type="dxa"/>
            <w:shd w:val="clear" w:color="auto" w:fill="DEEAF6" w:themeFill="accent1" w:themeFillTint="33"/>
          </w:tcPr>
          <w:p w14:paraId="63E52784" w14:textId="77777777" w:rsidR="00B57DC5" w:rsidRDefault="00B57DC5" w:rsidP="00B57DC5"/>
        </w:tc>
      </w:tr>
      <w:tr w:rsidR="00B57DC5" w14:paraId="3EDB0B42" w14:textId="77777777" w:rsidTr="003D5EFE">
        <w:tc>
          <w:tcPr>
            <w:tcW w:w="4673" w:type="dxa"/>
            <w:shd w:val="clear" w:color="auto" w:fill="DEEAF6" w:themeFill="accent1" w:themeFillTint="33"/>
          </w:tcPr>
          <w:p w14:paraId="074E4F22" w14:textId="77777777" w:rsidR="00B57DC5" w:rsidRDefault="00B57DC5" w:rsidP="00B57DC5">
            <w:r>
              <w:t>UQ Policies and Procedures, particularly:</w:t>
            </w:r>
          </w:p>
          <w:p w14:paraId="623E7981" w14:textId="77777777" w:rsidR="00B57DC5" w:rsidRDefault="0018129C" w:rsidP="00B57DC5">
            <w:pPr>
              <w:pStyle w:val="ListParagraph"/>
              <w:numPr>
                <w:ilvl w:val="0"/>
                <w:numId w:val="4"/>
              </w:numPr>
              <w:spacing w:before="0" w:after="0" w:line="240" w:lineRule="auto"/>
            </w:pPr>
            <w:hyperlink r:id="rId11" w:history="1">
              <w:r w:rsidR="00B57DC5" w:rsidRPr="00837CDA">
                <w:rPr>
                  <w:rStyle w:val="Hyperlink"/>
                </w:rPr>
                <w:t>Equity and Diversity Policy;</w:t>
              </w:r>
            </w:hyperlink>
          </w:p>
          <w:p w14:paraId="11C845DF" w14:textId="4B418973" w:rsidR="00B57DC5" w:rsidRPr="003F7A39" w:rsidRDefault="003F7A39" w:rsidP="00B57DC5">
            <w:pPr>
              <w:pStyle w:val="ListParagraph"/>
              <w:numPr>
                <w:ilvl w:val="0"/>
                <w:numId w:val="4"/>
              </w:numPr>
              <w:spacing w:before="0" w:after="0" w:line="240" w:lineRule="auto"/>
              <w:rPr>
                <w:rStyle w:val="Hyperlink"/>
              </w:rPr>
            </w:pPr>
            <w:r>
              <w:fldChar w:fldCharType="begin"/>
            </w:r>
            <w:r>
              <w:instrText>HYPERLINK "https://ppl.app.uq.edu.au/content/1.70.02-prevention-discrimination-harassment-and-bullying-behaviours"</w:instrText>
            </w:r>
            <w:r>
              <w:fldChar w:fldCharType="separate"/>
            </w:r>
            <w:r w:rsidR="00B57DC5" w:rsidRPr="003F7A39">
              <w:rPr>
                <w:rStyle w:val="Hyperlink"/>
              </w:rPr>
              <w:t xml:space="preserve">Prevention of Discrimination and Harassment </w:t>
            </w:r>
            <w:proofErr w:type="gramStart"/>
            <w:r w:rsidR="00B57DC5" w:rsidRPr="003F7A39">
              <w:rPr>
                <w:rStyle w:val="Hyperlink"/>
              </w:rPr>
              <w:t>Policy;</w:t>
            </w:r>
            <w:proofErr w:type="gramEnd"/>
          </w:p>
          <w:p w14:paraId="4B2D4717" w14:textId="2FEAEAAC" w:rsidR="00B57DC5" w:rsidRDefault="003F7A39" w:rsidP="00B57DC5">
            <w:pPr>
              <w:pStyle w:val="ListParagraph"/>
              <w:numPr>
                <w:ilvl w:val="0"/>
                <w:numId w:val="4"/>
              </w:numPr>
              <w:spacing w:before="0" w:after="0" w:line="240" w:lineRule="auto"/>
            </w:pPr>
            <w:r>
              <w:fldChar w:fldCharType="end"/>
            </w:r>
            <w:hyperlink r:id="rId12" w:history="1">
              <w:r w:rsidR="00B57DC5" w:rsidRPr="00837CDA">
                <w:rPr>
                  <w:rStyle w:val="Hyperlink"/>
                </w:rPr>
                <w:t>Staff Grievance Resolution Policy</w:t>
              </w:r>
            </w:hyperlink>
            <w:r w:rsidR="00B57DC5">
              <w:t>; and</w:t>
            </w:r>
          </w:p>
          <w:p w14:paraId="230D1759" w14:textId="77777777" w:rsidR="00B57DC5" w:rsidRDefault="0018129C" w:rsidP="00B57DC5">
            <w:pPr>
              <w:pStyle w:val="ListParagraph"/>
              <w:numPr>
                <w:ilvl w:val="0"/>
                <w:numId w:val="4"/>
              </w:numPr>
              <w:spacing w:before="0" w:after="0" w:line="240" w:lineRule="auto"/>
            </w:pPr>
            <w:hyperlink r:id="rId13" w:history="1">
              <w:r w:rsidR="00B57DC5" w:rsidRPr="00837CDA">
                <w:rPr>
                  <w:rStyle w:val="Hyperlink"/>
                </w:rPr>
                <w:t>Leave Policy</w:t>
              </w:r>
            </w:hyperlink>
            <w:r w:rsidR="00B57DC5">
              <w:t>.</w:t>
            </w:r>
          </w:p>
        </w:tc>
        <w:tc>
          <w:tcPr>
            <w:tcW w:w="2410" w:type="dxa"/>
            <w:shd w:val="clear" w:color="auto" w:fill="DEEAF6" w:themeFill="accent1" w:themeFillTint="33"/>
          </w:tcPr>
          <w:p w14:paraId="48456A94" w14:textId="77777777" w:rsidR="00B57DC5" w:rsidRDefault="00B57DC5" w:rsidP="00B57DC5"/>
        </w:tc>
        <w:tc>
          <w:tcPr>
            <w:tcW w:w="1134" w:type="dxa"/>
            <w:shd w:val="clear" w:color="auto" w:fill="DEEAF6" w:themeFill="accent1" w:themeFillTint="33"/>
          </w:tcPr>
          <w:p w14:paraId="2A1680EA" w14:textId="77777777" w:rsidR="00B57DC5" w:rsidRDefault="00B57DC5" w:rsidP="00B57DC5"/>
        </w:tc>
        <w:tc>
          <w:tcPr>
            <w:tcW w:w="5731" w:type="dxa"/>
            <w:shd w:val="clear" w:color="auto" w:fill="DEEAF6" w:themeFill="accent1" w:themeFillTint="33"/>
          </w:tcPr>
          <w:p w14:paraId="3C5C5FFC" w14:textId="77777777" w:rsidR="00B57DC5" w:rsidRDefault="00B57DC5" w:rsidP="00B57DC5"/>
        </w:tc>
      </w:tr>
      <w:tr w:rsidR="00B57DC5" w14:paraId="1C8FF880" w14:textId="77777777" w:rsidTr="003D5EFE">
        <w:tc>
          <w:tcPr>
            <w:tcW w:w="4673" w:type="dxa"/>
            <w:shd w:val="clear" w:color="auto" w:fill="DEEAF6" w:themeFill="accent1" w:themeFillTint="33"/>
          </w:tcPr>
          <w:p w14:paraId="744BAC1B" w14:textId="77777777" w:rsidR="00B57DC5" w:rsidRDefault="00B57DC5" w:rsidP="00B57DC5">
            <w:r>
              <w:t>Access to the support services available, including internal and external services. These may include:</w:t>
            </w:r>
          </w:p>
          <w:p w14:paraId="16166C71" w14:textId="2DF03806" w:rsidR="00B57DC5" w:rsidRDefault="0018129C" w:rsidP="00B57DC5">
            <w:pPr>
              <w:pStyle w:val="ListParagraph"/>
              <w:numPr>
                <w:ilvl w:val="0"/>
                <w:numId w:val="1"/>
              </w:numPr>
              <w:spacing w:before="0" w:after="0" w:line="240" w:lineRule="auto"/>
            </w:pPr>
            <w:hyperlink r:id="rId14" w:history="1">
              <w:r w:rsidR="00B57DC5" w:rsidRPr="00E84478">
                <w:rPr>
                  <w:rStyle w:val="Hyperlink"/>
                </w:rPr>
                <w:t>Employee Assistance Program</w:t>
              </w:r>
            </w:hyperlink>
            <w:r w:rsidR="00B57DC5">
              <w:t xml:space="preserve"> 1300 </w:t>
            </w:r>
            <w:proofErr w:type="gramStart"/>
            <w:r w:rsidR="003F7A39">
              <w:t>307 912</w:t>
            </w:r>
            <w:r w:rsidR="00B57DC5">
              <w:t>;</w:t>
            </w:r>
            <w:proofErr w:type="gramEnd"/>
          </w:p>
          <w:p w14:paraId="754ADC6D" w14:textId="021F61BB" w:rsidR="00B57DC5" w:rsidRPr="003F7A39" w:rsidRDefault="003F7A39" w:rsidP="00B57DC5">
            <w:pPr>
              <w:pStyle w:val="ListParagraph"/>
              <w:numPr>
                <w:ilvl w:val="0"/>
                <w:numId w:val="1"/>
              </w:numPr>
              <w:spacing w:before="0" w:after="0" w:line="240" w:lineRule="auto"/>
              <w:rPr>
                <w:rStyle w:val="Hyperlink"/>
              </w:rPr>
            </w:pPr>
            <w:r>
              <w:fldChar w:fldCharType="begin"/>
            </w:r>
            <w:r>
              <w:instrText>HYPERLINK "https://staff.uq.edu.au/information-and-services/human-resources/diversity/sexuality/ally-network"</w:instrText>
            </w:r>
            <w:r>
              <w:fldChar w:fldCharType="separate"/>
            </w:r>
            <w:r w:rsidR="00B57DC5" w:rsidRPr="003F7A39">
              <w:rPr>
                <w:rStyle w:val="Hyperlink"/>
              </w:rPr>
              <w:t xml:space="preserve">members of the Ally </w:t>
            </w:r>
            <w:proofErr w:type="gramStart"/>
            <w:r w:rsidR="00B57DC5" w:rsidRPr="003F7A39">
              <w:rPr>
                <w:rStyle w:val="Hyperlink"/>
              </w:rPr>
              <w:t>Network;</w:t>
            </w:r>
            <w:proofErr w:type="gramEnd"/>
          </w:p>
          <w:p w14:paraId="53F73656" w14:textId="02DE2BD3" w:rsidR="00B57DC5" w:rsidRDefault="003F7A39" w:rsidP="00B57DC5">
            <w:pPr>
              <w:pStyle w:val="ListParagraph"/>
              <w:numPr>
                <w:ilvl w:val="0"/>
                <w:numId w:val="1"/>
              </w:numPr>
              <w:spacing w:before="0" w:after="0" w:line="240" w:lineRule="auto"/>
            </w:pPr>
            <w:r>
              <w:fldChar w:fldCharType="end"/>
            </w:r>
            <w:hyperlink r:id="rId15" w:history="1">
              <w:r w:rsidR="00B57DC5" w:rsidRPr="00E84478">
                <w:rPr>
                  <w:rStyle w:val="Hyperlink"/>
                </w:rPr>
                <w:t>Workplace Diversity and Inclusion unit</w:t>
              </w:r>
            </w:hyperlink>
            <w:r w:rsidR="00B57DC5">
              <w:t>;</w:t>
            </w:r>
          </w:p>
          <w:p w14:paraId="4DEC5B15" w14:textId="72EE81DD" w:rsidR="00B57DC5" w:rsidRPr="003F7A39" w:rsidRDefault="003F7A39" w:rsidP="00B57DC5">
            <w:pPr>
              <w:pStyle w:val="ListParagraph"/>
              <w:numPr>
                <w:ilvl w:val="0"/>
                <w:numId w:val="1"/>
              </w:numPr>
              <w:spacing w:before="0" w:after="0" w:line="240" w:lineRule="auto"/>
              <w:rPr>
                <w:rStyle w:val="Hyperlink"/>
              </w:rPr>
            </w:pPr>
            <w:r>
              <w:fldChar w:fldCharType="begin"/>
            </w:r>
            <w:r>
              <w:instrText>HYPERLINK "https://www.lifeline.org.au/"</w:instrText>
            </w:r>
            <w:r>
              <w:fldChar w:fldCharType="separate"/>
            </w:r>
            <w:proofErr w:type="gramStart"/>
            <w:r w:rsidR="00B57DC5" w:rsidRPr="003F7A39">
              <w:rPr>
                <w:rStyle w:val="Hyperlink"/>
              </w:rPr>
              <w:t>Lifeline;</w:t>
            </w:r>
            <w:proofErr w:type="gramEnd"/>
            <w:r w:rsidR="00B57DC5" w:rsidRPr="003F7A39">
              <w:rPr>
                <w:rStyle w:val="Hyperlink"/>
              </w:rPr>
              <w:t xml:space="preserve"> </w:t>
            </w:r>
          </w:p>
          <w:p w14:paraId="7F6F064C" w14:textId="04F15E6B" w:rsidR="00B57DC5" w:rsidRDefault="003F7A39" w:rsidP="00B57DC5">
            <w:pPr>
              <w:pStyle w:val="ListParagraph"/>
              <w:numPr>
                <w:ilvl w:val="0"/>
                <w:numId w:val="1"/>
              </w:numPr>
              <w:spacing w:before="0" w:after="0" w:line="240" w:lineRule="auto"/>
            </w:pPr>
            <w:r>
              <w:fldChar w:fldCharType="end"/>
            </w:r>
            <w:hyperlink r:id="rId16" w:history="1">
              <w:r w:rsidR="00B57DC5" w:rsidRPr="00E84478">
                <w:rPr>
                  <w:rStyle w:val="Hyperlink"/>
                </w:rPr>
                <w:t>Beyond Blue</w:t>
              </w:r>
            </w:hyperlink>
            <w:r w:rsidR="00B57DC5">
              <w:t>;</w:t>
            </w:r>
          </w:p>
          <w:p w14:paraId="11426B17" w14:textId="5C5B0E17" w:rsidR="00B57DC5" w:rsidRDefault="0018129C" w:rsidP="00B57DC5">
            <w:pPr>
              <w:pStyle w:val="ListParagraph"/>
              <w:numPr>
                <w:ilvl w:val="0"/>
                <w:numId w:val="1"/>
              </w:numPr>
              <w:spacing w:before="0" w:after="0" w:line="240" w:lineRule="auto"/>
            </w:pPr>
            <w:hyperlink r:id="rId17" w:history="1">
              <w:r w:rsidR="00B57DC5" w:rsidRPr="001F5A54">
                <w:rPr>
                  <w:rStyle w:val="Hyperlink"/>
                </w:rPr>
                <w:t>Other community organisations</w:t>
              </w:r>
            </w:hyperlink>
          </w:p>
        </w:tc>
        <w:tc>
          <w:tcPr>
            <w:tcW w:w="2410" w:type="dxa"/>
            <w:shd w:val="clear" w:color="auto" w:fill="DEEAF6" w:themeFill="accent1" w:themeFillTint="33"/>
          </w:tcPr>
          <w:p w14:paraId="3C12FDB7" w14:textId="77777777" w:rsidR="00B57DC5" w:rsidRDefault="00B57DC5" w:rsidP="00B57DC5"/>
        </w:tc>
        <w:tc>
          <w:tcPr>
            <w:tcW w:w="1134" w:type="dxa"/>
            <w:shd w:val="clear" w:color="auto" w:fill="DEEAF6" w:themeFill="accent1" w:themeFillTint="33"/>
          </w:tcPr>
          <w:p w14:paraId="3F9C1D56" w14:textId="77777777" w:rsidR="00B57DC5" w:rsidRDefault="00B57DC5" w:rsidP="00B57DC5"/>
        </w:tc>
        <w:tc>
          <w:tcPr>
            <w:tcW w:w="5731" w:type="dxa"/>
            <w:shd w:val="clear" w:color="auto" w:fill="DEEAF6" w:themeFill="accent1" w:themeFillTint="33"/>
          </w:tcPr>
          <w:p w14:paraId="631E4D7F" w14:textId="77777777" w:rsidR="00B57DC5" w:rsidRDefault="00B57DC5" w:rsidP="00B57DC5"/>
        </w:tc>
      </w:tr>
      <w:tr w:rsidR="00B57DC5" w14:paraId="30ADFF55" w14:textId="77777777" w:rsidTr="003D5EFE">
        <w:tc>
          <w:tcPr>
            <w:tcW w:w="4673" w:type="dxa"/>
            <w:shd w:val="clear" w:color="auto" w:fill="DEEAF6" w:themeFill="accent1" w:themeFillTint="33"/>
          </w:tcPr>
          <w:p w14:paraId="5A3D0789" w14:textId="77777777" w:rsidR="00B57DC5" w:rsidRDefault="00B57DC5" w:rsidP="00B57DC5">
            <w:r w:rsidRPr="003E17F4">
              <w:rPr>
                <w:noProof/>
              </w:rPr>
              <w:t xml:space="preserve">The </w:t>
            </w:r>
            <w:r>
              <w:rPr>
                <w:noProof/>
              </w:rPr>
              <w:t>f</w:t>
            </w:r>
            <w:r w:rsidRPr="003E17F4">
              <w:rPr>
                <w:noProof/>
              </w:rPr>
              <w:t>requency</w:t>
            </w:r>
            <w:r>
              <w:t xml:space="preserve"> of conversations and meetings between staff member and supervisor.</w:t>
            </w:r>
          </w:p>
        </w:tc>
        <w:tc>
          <w:tcPr>
            <w:tcW w:w="2410" w:type="dxa"/>
            <w:shd w:val="clear" w:color="auto" w:fill="DEEAF6" w:themeFill="accent1" w:themeFillTint="33"/>
          </w:tcPr>
          <w:p w14:paraId="72570615" w14:textId="77777777" w:rsidR="00B57DC5" w:rsidRDefault="00B57DC5" w:rsidP="00B57DC5"/>
        </w:tc>
        <w:tc>
          <w:tcPr>
            <w:tcW w:w="1134" w:type="dxa"/>
            <w:shd w:val="clear" w:color="auto" w:fill="DEEAF6" w:themeFill="accent1" w:themeFillTint="33"/>
          </w:tcPr>
          <w:p w14:paraId="0F914260" w14:textId="77777777" w:rsidR="00B57DC5" w:rsidRDefault="00B57DC5" w:rsidP="00B57DC5"/>
        </w:tc>
        <w:tc>
          <w:tcPr>
            <w:tcW w:w="5731" w:type="dxa"/>
            <w:shd w:val="clear" w:color="auto" w:fill="DEEAF6" w:themeFill="accent1" w:themeFillTint="33"/>
          </w:tcPr>
          <w:p w14:paraId="52AC2255" w14:textId="77777777" w:rsidR="00B57DC5" w:rsidRDefault="00B57DC5" w:rsidP="00B57DC5"/>
        </w:tc>
      </w:tr>
      <w:tr w:rsidR="00B57DC5" w14:paraId="261FE61B" w14:textId="77777777" w:rsidTr="003D5EFE">
        <w:tc>
          <w:tcPr>
            <w:tcW w:w="4673" w:type="dxa"/>
            <w:shd w:val="clear" w:color="auto" w:fill="DEEAF6" w:themeFill="accent1" w:themeFillTint="33"/>
          </w:tcPr>
          <w:p w14:paraId="1E291B4D" w14:textId="77777777" w:rsidR="00B57DC5" w:rsidRDefault="00B57DC5" w:rsidP="00B57DC5">
            <w:r>
              <w:lastRenderedPageBreak/>
              <w:t xml:space="preserve">Identification of a point of contact for ongoing support and information for the staff member. </w:t>
            </w:r>
          </w:p>
        </w:tc>
        <w:tc>
          <w:tcPr>
            <w:tcW w:w="2410" w:type="dxa"/>
            <w:shd w:val="clear" w:color="auto" w:fill="DEEAF6" w:themeFill="accent1" w:themeFillTint="33"/>
          </w:tcPr>
          <w:p w14:paraId="2A090E06" w14:textId="77777777" w:rsidR="00B57DC5" w:rsidRDefault="00B57DC5" w:rsidP="00B57DC5"/>
        </w:tc>
        <w:tc>
          <w:tcPr>
            <w:tcW w:w="1134" w:type="dxa"/>
            <w:shd w:val="clear" w:color="auto" w:fill="DEEAF6" w:themeFill="accent1" w:themeFillTint="33"/>
          </w:tcPr>
          <w:p w14:paraId="386BC6BC" w14:textId="77777777" w:rsidR="00B57DC5" w:rsidRDefault="00B57DC5" w:rsidP="00B57DC5"/>
        </w:tc>
        <w:tc>
          <w:tcPr>
            <w:tcW w:w="5731" w:type="dxa"/>
            <w:shd w:val="clear" w:color="auto" w:fill="DEEAF6" w:themeFill="accent1" w:themeFillTint="33"/>
          </w:tcPr>
          <w:p w14:paraId="19B3E9E0" w14:textId="77777777" w:rsidR="00B57DC5" w:rsidRDefault="00B57DC5" w:rsidP="00B57DC5"/>
        </w:tc>
      </w:tr>
      <w:tr w:rsidR="00B57DC5" w14:paraId="40D67A81" w14:textId="77777777" w:rsidTr="003D5EFE">
        <w:tc>
          <w:tcPr>
            <w:tcW w:w="4673" w:type="dxa"/>
            <w:shd w:val="clear" w:color="auto" w:fill="DEEAF6" w:themeFill="accent1" w:themeFillTint="33"/>
          </w:tcPr>
          <w:p w14:paraId="30CB6856" w14:textId="77777777" w:rsidR="00B57DC5" w:rsidRDefault="00B57DC5" w:rsidP="00B57DC5">
            <w:r>
              <w:t xml:space="preserve">Consideration of support plan for staff member if they feel there are any issues in the workplace. </w:t>
            </w:r>
          </w:p>
        </w:tc>
        <w:tc>
          <w:tcPr>
            <w:tcW w:w="2410" w:type="dxa"/>
            <w:shd w:val="clear" w:color="auto" w:fill="DEEAF6" w:themeFill="accent1" w:themeFillTint="33"/>
          </w:tcPr>
          <w:p w14:paraId="066E6C82" w14:textId="77777777" w:rsidR="00B57DC5" w:rsidRDefault="00B57DC5" w:rsidP="00B57DC5"/>
        </w:tc>
        <w:tc>
          <w:tcPr>
            <w:tcW w:w="1134" w:type="dxa"/>
            <w:shd w:val="clear" w:color="auto" w:fill="DEEAF6" w:themeFill="accent1" w:themeFillTint="33"/>
          </w:tcPr>
          <w:p w14:paraId="554572B8" w14:textId="77777777" w:rsidR="00B57DC5" w:rsidRDefault="00B57DC5" w:rsidP="00B57DC5"/>
        </w:tc>
        <w:tc>
          <w:tcPr>
            <w:tcW w:w="5731" w:type="dxa"/>
            <w:shd w:val="clear" w:color="auto" w:fill="DEEAF6" w:themeFill="accent1" w:themeFillTint="33"/>
          </w:tcPr>
          <w:p w14:paraId="644EDF39" w14:textId="77777777" w:rsidR="00B57DC5" w:rsidRDefault="00B57DC5" w:rsidP="00B57DC5"/>
        </w:tc>
      </w:tr>
      <w:tr w:rsidR="00B57DC5" w14:paraId="2EA9A031" w14:textId="77777777" w:rsidTr="003D5EFE">
        <w:tc>
          <w:tcPr>
            <w:tcW w:w="4673" w:type="dxa"/>
            <w:shd w:val="clear" w:color="auto" w:fill="DEEAF6" w:themeFill="accent1" w:themeFillTint="33"/>
          </w:tcPr>
          <w:p w14:paraId="7F2676CF" w14:textId="77777777" w:rsidR="00B57DC5" w:rsidRDefault="00B57DC5" w:rsidP="00B57DC5">
            <w:r>
              <w:t>Other support needed.</w:t>
            </w:r>
          </w:p>
        </w:tc>
        <w:tc>
          <w:tcPr>
            <w:tcW w:w="2410" w:type="dxa"/>
            <w:shd w:val="clear" w:color="auto" w:fill="DEEAF6" w:themeFill="accent1" w:themeFillTint="33"/>
          </w:tcPr>
          <w:p w14:paraId="01A8DC23" w14:textId="77777777" w:rsidR="00B57DC5" w:rsidRDefault="00B57DC5" w:rsidP="00B57DC5"/>
        </w:tc>
        <w:tc>
          <w:tcPr>
            <w:tcW w:w="1134" w:type="dxa"/>
            <w:shd w:val="clear" w:color="auto" w:fill="DEEAF6" w:themeFill="accent1" w:themeFillTint="33"/>
          </w:tcPr>
          <w:p w14:paraId="4611E4C9" w14:textId="77777777" w:rsidR="00B57DC5" w:rsidRDefault="00B57DC5" w:rsidP="00B57DC5"/>
        </w:tc>
        <w:tc>
          <w:tcPr>
            <w:tcW w:w="5731" w:type="dxa"/>
            <w:shd w:val="clear" w:color="auto" w:fill="DEEAF6" w:themeFill="accent1" w:themeFillTint="33"/>
          </w:tcPr>
          <w:p w14:paraId="3782C418" w14:textId="77777777" w:rsidR="00B57DC5" w:rsidRDefault="00B57DC5" w:rsidP="00B57DC5"/>
        </w:tc>
      </w:tr>
    </w:tbl>
    <w:p w14:paraId="3C73389D" w14:textId="77777777" w:rsidR="009541AE" w:rsidRPr="004655C2" w:rsidRDefault="009541AE" w:rsidP="009541AE"/>
    <w:p w14:paraId="2B4FBD72" w14:textId="77777777" w:rsidR="003A1B79" w:rsidRDefault="003A1B79"/>
    <w:sectPr w:rsidR="003A1B79" w:rsidSect="00B22A3B">
      <w:headerReference w:type="default" r:id="rId18"/>
      <w:footerReference w:type="default" r:id="rId1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CAF8" w14:textId="77777777" w:rsidR="009541AE" w:rsidRDefault="009541AE" w:rsidP="009541AE">
      <w:pPr>
        <w:spacing w:before="0" w:after="0" w:line="240" w:lineRule="auto"/>
      </w:pPr>
      <w:r>
        <w:separator/>
      </w:r>
    </w:p>
  </w:endnote>
  <w:endnote w:type="continuationSeparator" w:id="0">
    <w:p w14:paraId="090EF417" w14:textId="77777777" w:rsidR="009541AE" w:rsidRDefault="009541AE" w:rsidP="009541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FAD7" w14:textId="77777777" w:rsidR="009541AE" w:rsidRDefault="009541AE">
    <w:pPr>
      <w:pStyle w:val="Footer"/>
    </w:pPr>
    <w:r>
      <w:t>Workplace Diversity and Inclusion, Human Resources, The University of Queensland</w:t>
    </w:r>
  </w:p>
  <w:p w14:paraId="51BD05A9" w14:textId="715F21A0" w:rsidR="009541AE" w:rsidRDefault="002E781D">
    <w:pPr>
      <w:pStyle w:val="Footer"/>
    </w:pPr>
    <w:r>
      <w:t xml:space="preserve">Last updated </w:t>
    </w:r>
    <w:r w:rsidR="0018129C">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AF15" w14:textId="77777777" w:rsidR="009541AE" w:rsidRDefault="009541AE" w:rsidP="009541AE">
      <w:pPr>
        <w:spacing w:before="0" w:after="0" w:line="240" w:lineRule="auto"/>
      </w:pPr>
      <w:r>
        <w:separator/>
      </w:r>
    </w:p>
  </w:footnote>
  <w:footnote w:type="continuationSeparator" w:id="0">
    <w:p w14:paraId="0D23DF8C" w14:textId="77777777" w:rsidR="009541AE" w:rsidRDefault="009541AE" w:rsidP="009541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FE2D" w14:textId="77777777" w:rsidR="009541AE" w:rsidRDefault="002E781D">
    <w:pPr>
      <w:pStyle w:val="Header"/>
    </w:pPr>
    <w:r>
      <w:rPr>
        <w:noProof/>
        <w:lang w:eastAsia="en-AU"/>
      </w:rPr>
      <w:drawing>
        <wp:anchor distT="0" distB="0" distL="114300" distR="114300" simplePos="0" relativeHeight="251659264" behindDoc="0" locked="0" layoutInCell="1" allowOverlap="1" wp14:anchorId="73D42476" wp14:editId="2C87A985">
          <wp:simplePos x="0" y="0"/>
          <wp:positionH relativeFrom="margin">
            <wp:posOffset>7296150</wp:posOffset>
          </wp:positionH>
          <wp:positionV relativeFrom="paragraph">
            <wp:posOffset>-178435</wp:posOffset>
          </wp:positionV>
          <wp:extent cx="1825200" cy="529200"/>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A29"/>
    <w:multiLevelType w:val="hybridMultilevel"/>
    <w:tmpl w:val="D62E5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C3C67"/>
    <w:multiLevelType w:val="hybridMultilevel"/>
    <w:tmpl w:val="E1FA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327553"/>
    <w:multiLevelType w:val="hybridMultilevel"/>
    <w:tmpl w:val="A962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11EB2"/>
    <w:multiLevelType w:val="hybridMultilevel"/>
    <w:tmpl w:val="8200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4921427">
    <w:abstractNumId w:val="3"/>
  </w:num>
  <w:num w:numId="2" w16cid:durableId="808477665">
    <w:abstractNumId w:val="2"/>
  </w:num>
  <w:num w:numId="3" w16cid:durableId="309290607">
    <w:abstractNumId w:val="1"/>
  </w:num>
  <w:num w:numId="4" w16cid:durableId="115325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1AE"/>
    <w:rsid w:val="00023F2C"/>
    <w:rsid w:val="0018129C"/>
    <w:rsid w:val="002B59F0"/>
    <w:rsid w:val="002E781D"/>
    <w:rsid w:val="003A1B79"/>
    <w:rsid w:val="003F7A39"/>
    <w:rsid w:val="0047041B"/>
    <w:rsid w:val="0065444D"/>
    <w:rsid w:val="009541AE"/>
    <w:rsid w:val="00986147"/>
    <w:rsid w:val="00B57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9B309"/>
  <w15:chartTrackingRefBased/>
  <w15:docId w15:val="{46A5C2EA-6586-4379-8DEE-C4D2046D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AE"/>
    <w:pPr>
      <w:spacing w:before="100" w:after="200" w:line="276" w:lineRule="auto"/>
      <w:jc w:val="left"/>
    </w:pPr>
    <w:rPr>
      <w:rFonts w:eastAsiaTheme="minorEastAsia"/>
      <w:sz w:val="20"/>
      <w:szCs w:val="20"/>
    </w:rPr>
  </w:style>
  <w:style w:type="paragraph" w:styleId="Heading1">
    <w:name w:val="heading 1"/>
    <w:basedOn w:val="Normal"/>
    <w:next w:val="Normal"/>
    <w:link w:val="Heading1Char"/>
    <w:uiPriority w:val="9"/>
    <w:qFormat/>
    <w:rsid w:val="0047041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7041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7041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7041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7041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7041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7041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7041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7041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041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7041B"/>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47041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7041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7041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7041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7041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7041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7041B"/>
    <w:rPr>
      <w:rFonts w:eastAsiaTheme="minorEastAsia"/>
      <w:i/>
      <w:iCs/>
    </w:rPr>
  </w:style>
  <w:style w:type="character" w:customStyle="1" w:styleId="Heading8Char">
    <w:name w:val="Heading 8 Char"/>
    <w:basedOn w:val="DefaultParagraphFont"/>
    <w:link w:val="Heading8"/>
    <w:uiPriority w:val="9"/>
    <w:semiHidden/>
    <w:rsid w:val="0047041B"/>
    <w:rPr>
      <w:rFonts w:eastAsiaTheme="minorEastAsia"/>
      <w:b/>
      <w:bCs/>
    </w:rPr>
  </w:style>
  <w:style w:type="character" w:customStyle="1" w:styleId="Heading9Char">
    <w:name w:val="Heading 9 Char"/>
    <w:basedOn w:val="DefaultParagraphFont"/>
    <w:link w:val="Heading9"/>
    <w:uiPriority w:val="9"/>
    <w:semiHidden/>
    <w:rsid w:val="0047041B"/>
    <w:rPr>
      <w:rFonts w:eastAsiaTheme="minorEastAsia"/>
      <w:i/>
      <w:iCs/>
    </w:rPr>
  </w:style>
  <w:style w:type="paragraph" w:styleId="Caption">
    <w:name w:val="caption"/>
    <w:basedOn w:val="Normal"/>
    <w:next w:val="Normal"/>
    <w:uiPriority w:val="35"/>
    <w:semiHidden/>
    <w:unhideWhenUsed/>
    <w:qFormat/>
    <w:rsid w:val="0047041B"/>
    <w:rPr>
      <w:b/>
      <w:bCs/>
      <w:sz w:val="18"/>
      <w:szCs w:val="18"/>
    </w:rPr>
  </w:style>
  <w:style w:type="paragraph" w:styleId="Subtitle">
    <w:name w:val="Subtitle"/>
    <w:basedOn w:val="Normal"/>
    <w:next w:val="Normal"/>
    <w:link w:val="SubtitleChar"/>
    <w:uiPriority w:val="11"/>
    <w:qFormat/>
    <w:rsid w:val="0047041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041B"/>
    <w:rPr>
      <w:rFonts w:asciiTheme="majorHAnsi" w:eastAsiaTheme="majorEastAsia" w:hAnsiTheme="majorHAnsi" w:cstheme="majorBidi"/>
      <w:sz w:val="24"/>
      <w:szCs w:val="24"/>
    </w:rPr>
  </w:style>
  <w:style w:type="character" w:styleId="Strong">
    <w:name w:val="Strong"/>
    <w:basedOn w:val="DefaultParagraphFont"/>
    <w:uiPriority w:val="22"/>
    <w:qFormat/>
    <w:rsid w:val="0047041B"/>
    <w:rPr>
      <w:b/>
      <w:bCs/>
      <w:color w:val="auto"/>
    </w:rPr>
  </w:style>
  <w:style w:type="character" w:styleId="Emphasis">
    <w:name w:val="Emphasis"/>
    <w:basedOn w:val="DefaultParagraphFont"/>
    <w:uiPriority w:val="20"/>
    <w:qFormat/>
    <w:rsid w:val="0047041B"/>
    <w:rPr>
      <w:i/>
      <w:iCs/>
      <w:color w:val="auto"/>
    </w:rPr>
  </w:style>
  <w:style w:type="paragraph" w:styleId="NoSpacing">
    <w:name w:val="No Spacing"/>
    <w:uiPriority w:val="1"/>
    <w:qFormat/>
    <w:rsid w:val="0047041B"/>
    <w:pPr>
      <w:spacing w:after="0" w:line="240" w:lineRule="auto"/>
    </w:pPr>
    <w:rPr>
      <w:rFonts w:eastAsiaTheme="minorEastAsia"/>
    </w:rPr>
  </w:style>
  <w:style w:type="paragraph" w:styleId="Quote">
    <w:name w:val="Quote"/>
    <w:basedOn w:val="Normal"/>
    <w:next w:val="Normal"/>
    <w:link w:val="QuoteChar"/>
    <w:uiPriority w:val="29"/>
    <w:qFormat/>
    <w:rsid w:val="0047041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7041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7041B"/>
    <w:pPr>
      <w:spacing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7041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7041B"/>
    <w:rPr>
      <w:i/>
      <w:iCs/>
      <w:color w:val="auto"/>
    </w:rPr>
  </w:style>
  <w:style w:type="character" w:styleId="IntenseEmphasis">
    <w:name w:val="Intense Emphasis"/>
    <w:basedOn w:val="DefaultParagraphFont"/>
    <w:uiPriority w:val="21"/>
    <w:qFormat/>
    <w:rsid w:val="0047041B"/>
    <w:rPr>
      <w:b/>
      <w:bCs/>
      <w:i/>
      <w:iCs/>
      <w:color w:val="auto"/>
    </w:rPr>
  </w:style>
  <w:style w:type="character" w:styleId="SubtleReference">
    <w:name w:val="Subtle Reference"/>
    <w:basedOn w:val="DefaultParagraphFont"/>
    <w:uiPriority w:val="31"/>
    <w:qFormat/>
    <w:rsid w:val="0047041B"/>
    <w:rPr>
      <w:smallCaps/>
      <w:color w:val="auto"/>
      <w:u w:val="single" w:color="7F7F7F" w:themeColor="text1" w:themeTint="80"/>
    </w:rPr>
  </w:style>
  <w:style w:type="character" w:styleId="IntenseReference">
    <w:name w:val="Intense Reference"/>
    <w:basedOn w:val="DefaultParagraphFont"/>
    <w:uiPriority w:val="32"/>
    <w:qFormat/>
    <w:rsid w:val="0047041B"/>
    <w:rPr>
      <w:b/>
      <w:bCs/>
      <w:smallCaps/>
      <w:color w:val="auto"/>
      <w:u w:val="single"/>
    </w:rPr>
  </w:style>
  <w:style w:type="character" w:styleId="BookTitle">
    <w:name w:val="Book Title"/>
    <w:basedOn w:val="DefaultParagraphFont"/>
    <w:uiPriority w:val="33"/>
    <w:qFormat/>
    <w:rsid w:val="0047041B"/>
    <w:rPr>
      <w:b/>
      <w:bCs/>
      <w:smallCaps/>
      <w:color w:val="auto"/>
    </w:rPr>
  </w:style>
  <w:style w:type="paragraph" w:styleId="TOCHeading">
    <w:name w:val="TOC Heading"/>
    <w:basedOn w:val="Heading1"/>
    <w:next w:val="Normal"/>
    <w:uiPriority w:val="39"/>
    <w:semiHidden/>
    <w:unhideWhenUsed/>
    <w:qFormat/>
    <w:rsid w:val="0047041B"/>
    <w:pPr>
      <w:outlineLvl w:val="9"/>
    </w:pPr>
  </w:style>
  <w:style w:type="character" w:styleId="Hyperlink">
    <w:name w:val="Hyperlink"/>
    <w:basedOn w:val="DefaultParagraphFont"/>
    <w:uiPriority w:val="99"/>
    <w:unhideWhenUsed/>
    <w:rsid w:val="009541AE"/>
    <w:rPr>
      <w:color w:val="0563C1" w:themeColor="hyperlink"/>
      <w:u w:val="single"/>
    </w:rPr>
  </w:style>
  <w:style w:type="paragraph" w:styleId="ListParagraph">
    <w:name w:val="List Paragraph"/>
    <w:basedOn w:val="Normal"/>
    <w:uiPriority w:val="34"/>
    <w:qFormat/>
    <w:rsid w:val="009541AE"/>
    <w:pPr>
      <w:ind w:left="720"/>
      <w:contextualSpacing/>
    </w:pPr>
  </w:style>
  <w:style w:type="table" w:styleId="TableGrid">
    <w:name w:val="Table Grid"/>
    <w:basedOn w:val="TableNormal"/>
    <w:uiPriority w:val="39"/>
    <w:rsid w:val="009541AE"/>
    <w:pPr>
      <w:spacing w:after="0" w:line="240" w:lineRule="auto"/>
      <w:jc w:val="left"/>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1A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41AE"/>
    <w:rPr>
      <w:rFonts w:eastAsiaTheme="minorEastAsia"/>
      <w:sz w:val="20"/>
      <w:szCs w:val="20"/>
    </w:rPr>
  </w:style>
  <w:style w:type="paragraph" w:styleId="Footer">
    <w:name w:val="footer"/>
    <w:basedOn w:val="Normal"/>
    <w:link w:val="FooterChar"/>
    <w:uiPriority w:val="99"/>
    <w:unhideWhenUsed/>
    <w:rsid w:val="009541A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41AE"/>
    <w:rPr>
      <w:rFonts w:eastAsiaTheme="minorEastAsia"/>
      <w:sz w:val="20"/>
      <w:szCs w:val="20"/>
    </w:rPr>
  </w:style>
  <w:style w:type="paragraph" w:customStyle="1" w:styleId="Default">
    <w:name w:val="Default"/>
    <w:rsid w:val="003F7A39"/>
    <w:pPr>
      <w:autoSpaceDE w:val="0"/>
      <w:autoSpaceDN w:val="0"/>
      <w:adjustRightInd w:val="0"/>
      <w:spacing w:after="0" w:line="240" w:lineRule="auto"/>
      <w:jc w:val="left"/>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F7A39"/>
    <w:rPr>
      <w:color w:val="954F72" w:themeColor="followedHyperlink"/>
      <w:u w:val="single"/>
    </w:rPr>
  </w:style>
  <w:style w:type="character" w:styleId="UnresolvedMention">
    <w:name w:val="Unresolved Mention"/>
    <w:basedOn w:val="DefaultParagraphFont"/>
    <w:uiPriority w:val="99"/>
    <w:semiHidden/>
    <w:unhideWhenUsed/>
    <w:rsid w:val="003F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es.uq.edu.au/information-and-services/security/id-cards" TargetMode="External"/><Relationship Id="rId13" Type="http://schemas.openxmlformats.org/officeDocument/2006/relationships/hyperlink" Target="https://ppl.app.uq.edu.au/content/5.60-leav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q.edu.au/equity/" TargetMode="External"/><Relationship Id="rId12" Type="http://schemas.openxmlformats.org/officeDocument/2006/relationships/hyperlink" Target="https://ppl.app.uq.edu.au/content/5.70.08-staff-grievance-resolution" TargetMode="External"/><Relationship Id="rId17" Type="http://schemas.openxmlformats.org/officeDocument/2006/relationships/hyperlink" Target="https://staff.uq.edu.au/information-and-services/human-resources/diversity/sexuality/inclusion" TargetMode="External"/><Relationship Id="rId2" Type="http://schemas.openxmlformats.org/officeDocument/2006/relationships/styles" Target="styles.xml"/><Relationship Id="rId16" Type="http://schemas.openxmlformats.org/officeDocument/2006/relationships/hyperlink" Target="https://www.beyondblue.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l.app.uq.edu.au/content/1.70.01-equity-and-diversity" TargetMode="External"/><Relationship Id="rId5" Type="http://schemas.openxmlformats.org/officeDocument/2006/relationships/footnotes" Target="footnotes.xml"/><Relationship Id="rId15" Type="http://schemas.openxmlformats.org/officeDocument/2006/relationships/hyperlink" Target="https://www.uq.edu.au/equity/content/contact-us" TargetMode="External"/><Relationship Id="rId10" Type="http://schemas.openxmlformats.org/officeDocument/2006/relationships/hyperlink" Target="https://ppl.app.uq.edu.au/content/5.60-lea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y.uq.edu.au/information-and-services/manage-my-details/id-cards-and-personal-details/update-personal-or-contact-details" TargetMode="External"/><Relationship Id="rId14" Type="http://schemas.openxmlformats.org/officeDocument/2006/relationships/hyperlink" Target="http://www.hr.uq.edu.au/e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1060</Words>
  <Characters>5875</Characters>
  <Application>Microsoft Office Word</Application>
  <DocSecurity>0</DocSecurity>
  <Lines>279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Tredinnick</dc:creator>
  <cp:keywords/>
  <dc:description/>
  <cp:lastModifiedBy>Jan Gustav Engmark</cp:lastModifiedBy>
  <cp:revision>3</cp:revision>
  <cp:lastPrinted>2019-04-23T05:26:00Z</cp:lastPrinted>
  <dcterms:created xsi:type="dcterms:W3CDTF">2023-09-06T03:23:00Z</dcterms:created>
  <dcterms:modified xsi:type="dcterms:W3CDTF">2023-09-06T03:28:00Z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883c39396f1733d5189fd12522bbdf0ec89da03fc6dd2429f797a9ef07c65dfa</vt:lpwstr>
  </property>
  <property fmtid="{D5CDD505-2E9C-101B-9397-08002B2CF9AE}" pid="3" name="MSIP_Label_0f488380-630a-4f55-a077-a19445e3f360_Enabled">
    <vt:lpwstr>true</vt:lpwstr>
  </property>
  <property fmtid="{D5CDD505-2E9C-101B-9397-08002B2CF9AE}" pid="4" name="MSIP_Label_0f488380-630a-4f55-a077-a19445e3f360_SetDate">
    <vt:lpwstr>2023-09-06T03:23:45Z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bb70b0a2-9b68-40b4-84de-c8978958eb4c</vt:lpwstr>
  </property>
  <property fmtid="{D5CDD505-2E9C-101B-9397-08002B2CF9AE}" pid="9" name="MSIP_Label_0f488380-630a-4f55-a077-a19445e3f360_ContentBits">
    <vt:lpwstr>0</vt:lpwstr>
  </property>
</Properties>
</file>